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9C20" w14:textId="77777777" w:rsidR="005F114F" w:rsidRDefault="005F114F" w:rsidP="00241172"/>
    <w:p w14:paraId="32B672A9" w14:textId="77777777" w:rsidR="005E5B12" w:rsidRPr="000165C9" w:rsidRDefault="005E5B12" w:rsidP="00241172"/>
    <w:p w14:paraId="5582B540" w14:textId="291DB187" w:rsidR="00371BBE" w:rsidRPr="00371BBE" w:rsidRDefault="00371BBE" w:rsidP="00371BBE">
      <w:pPr>
        <w:pStyle w:val="Titel"/>
      </w:pPr>
      <w:r>
        <w:t xml:space="preserve">Toelichting </w:t>
      </w:r>
    </w:p>
    <w:p w14:paraId="23BFC24A" w14:textId="77777777" w:rsidR="00E8230A" w:rsidRDefault="00371BBE" w:rsidP="00241172">
      <w:pPr>
        <w:rPr>
          <w:color w:val="00A9F3"/>
          <w:sz w:val="48"/>
        </w:rPr>
      </w:pPr>
      <w:r>
        <w:rPr>
          <w:color w:val="00A9F3"/>
          <w:sz w:val="48"/>
        </w:rPr>
        <w:t>Collegeb</w:t>
      </w:r>
      <w:r w:rsidRPr="00371BBE">
        <w:rPr>
          <w:color w:val="00A9F3"/>
          <w:sz w:val="48"/>
        </w:rPr>
        <w:t>esluit anticiperen op de Verzamelwet hersteloperatie toeslage</w:t>
      </w:r>
      <w:r>
        <w:rPr>
          <w:color w:val="00A9F3"/>
          <w:sz w:val="48"/>
        </w:rPr>
        <w:t>n</w:t>
      </w:r>
      <w:r w:rsidR="003A5E95">
        <w:rPr>
          <w:noProof/>
          <w:color w:val="2B579A"/>
          <w:shd w:val="clear" w:color="auto" w:fill="E6E6E6"/>
        </w:rPr>
        <mc:AlternateContent>
          <mc:Choice Requires="wpg">
            <w:drawing>
              <wp:anchor distT="0" distB="0" distL="114300" distR="114300" simplePos="0" relativeHeight="251660288" behindDoc="0" locked="0" layoutInCell="1" allowOverlap="1" wp14:anchorId="7432DD05" wp14:editId="5E560499">
                <wp:simplePos x="0" y="0"/>
                <wp:positionH relativeFrom="page">
                  <wp:posOffset>0</wp:posOffset>
                </wp:positionH>
                <wp:positionV relativeFrom="page">
                  <wp:posOffset>4191000</wp:posOffset>
                </wp:positionV>
                <wp:extent cx="7170420" cy="5683250"/>
                <wp:effectExtent l="0" t="0" r="0" b="12700"/>
                <wp:wrapNone/>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5683250"/>
                          <a:chOff x="-10" y="6595"/>
                          <a:chExt cx="11292" cy="8950"/>
                        </a:xfrm>
                      </wpg:grpSpPr>
                      <wps:wsp>
                        <wps:cNvPr id="24" name="AutoShape 3"/>
                        <wps:cNvSpPr>
                          <a:spLocks/>
                        </wps:cNvSpPr>
                        <wps:spPr bwMode="auto">
                          <a:xfrm>
                            <a:off x="0" y="6604"/>
                            <a:ext cx="10375" cy="8930"/>
                          </a:xfrm>
                          <a:custGeom>
                            <a:avLst/>
                            <a:gdLst>
                              <a:gd name="T0" fmla="*/ 5839 w 10375"/>
                              <a:gd name="T1" fmla="+- 0 15534 6605"/>
                              <a:gd name="T2" fmla="*/ 15534 h 8930"/>
                              <a:gd name="T3" fmla="*/ 6138 w 10375"/>
                              <a:gd name="T4" fmla="+- 0 15528 6605"/>
                              <a:gd name="T5" fmla="*/ 15528 h 8930"/>
                              <a:gd name="T6" fmla="*/ 6436 w 10375"/>
                              <a:gd name="T7" fmla="+- 0 15503 6605"/>
                              <a:gd name="T8" fmla="*/ 15503 h 8930"/>
                              <a:gd name="T9" fmla="*/ 6729 w 10375"/>
                              <a:gd name="T10" fmla="+- 0 15459 6605"/>
                              <a:gd name="T11" fmla="*/ 15459 h 8930"/>
                              <a:gd name="T12" fmla="*/ 7015 w 10375"/>
                              <a:gd name="T13" fmla="+- 0 15396 6605"/>
                              <a:gd name="T14" fmla="*/ 15396 h 8930"/>
                              <a:gd name="T15" fmla="*/ 7294 w 10375"/>
                              <a:gd name="T16" fmla="+- 0 15315 6605"/>
                              <a:gd name="T17" fmla="*/ 15315 h 8930"/>
                              <a:gd name="T18" fmla="*/ 7565 w 10375"/>
                              <a:gd name="T19" fmla="+- 0 15217 6605"/>
                              <a:gd name="T20" fmla="*/ 15217 h 8930"/>
                              <a:gd name="T21" fmla="*/ 7828 w 10375"/>
                              <a:gd name="T22" fmla="+- 0 15102 6605"/>
                              <a:gd name="T23" fmla="*/ 15102 h 8930"/>
                              <a:gd name="T24" fmla="*/ 8081 w 10375"/>
                              <a:gd name="T25" fmla="+- 0 14971 6605"/>
                              <a:gd name="T26" fmla="*/ 14971 h 8930"/>
                              <a:gd name="T27" fmla="*/ 8325 w 10375"/>
                              <a:gd name="T28" fmla="+- 0 14825 6605"/>
                              <a:gd name="T29" fmla="*/ 14825 h 8930"/>
                              <a:gd name="T30" fmla="*/ 8558 w 10375"/>
                              <a:gd name="T31" fmla="+- 0 14664 6605"/>
                              <a:gd name="T32" fmla="*/ 14664 h 8930"/>
                              <a:gd name="T33" fmla="*/ 8781 w 10375"/>
                              <a:gd name="T34" fmla="+- 0 14489 6605"/>
                              <a:gd name="T35" fmla="*/ 14489 h 8930"/>
                              <a:gd name="T36" fmla="*/ 8991 w 10375"/>
                              <a:gd name="T37" fmla="+- 0 14300 6605"/>
                              <a:gd name="T38" fmla="*/ 14300 h 8930"/>
                              <a:gd name="T39" fmla="*/ 9190 w 10375"/>
                              <a:gd name="T40" fmla="+- 0 14099 6605"/>
                              <a:gd name="T41" fmla="*/ 14099 h 8930"/>
                              <a:gd name="T42" fmla="*/ 9375 w 10375"/>
                              <a:gd name="T43" fmla="+- 0 13885 6605"/>
                              <a:gd name="T44" fmla="*/ 13885 h 8930"/>
                              <a:gd name="T45" fmla="*/ 9547 w 10375"/>
                              <a:gd name="T46" fmla="+- 0 13660 6605"/>
                              <a:gd name="T47" fmla="*/ 13660 h 8930"/>
                              <a:gd name="T48" fmla="*/ 9704 w 10375"/>
                              <a:gd name="T49" fmla="+- 0 13424 6605"/>
                              <a:gd name="T50" fmla="*/ 13424 h 8930"/>
                              <a:gd name="T51" fmla="*/ 9847 w 10375"/>
                              <a:gd name="T52" fmla="+- 0 13178 6605"/>
                              <a:gd name="T53" fmla="*/ 13178 h 8930"/>
                              <a:gd name="T54" fmla="*/ 9973 w 10375"/>
                              <a:gd name="T55" fmla="+- 0 12922 6605"/>
                              <a:gd name="T56" fmla="*/ 12922 h 8930"/>
                              <a:gd name="T57" fmla="*/ 10084 w 10375"/>
                              <a:gd name="T58" fmla="+- 0 12657 6605"/>
                              <a:gd name="T59" fmla="*/ 12657 h 8930"/>
                              <a:gd name="T60" fmla="*/ 10178 w 10375"/>
                              <a:gd name="T61" fmla="+- 0 12384 6605"/>
                              <a:gd name="T62" fmla="*/ 12384 h 8930"/>
                              <a:gd name="T63" fmla="*/ 10254 w 10375"/>
                              <a:gd name="T64" fmla="+- 0 12103 6605"/>
                              <a:gd name="T65" fmla="*/ 12103 h 8930"/>
                              <a:gd name="T66" fmla="*/ 10313 w 10375"/>
                              <a:gd name="T67" fmla="+- 0 11815 6605"/>
                              <a:gd name="T68" fmla="*/ 11815 h 8930"/>
                              <a:gd name="T69" fmla="*/ 10352 w 10375"/>
                              <a:gd name="T70" fmla="+- 0 11521 6605"/>
                              <a:gd name="T71" fmla="*/ 11521 h 8930"/>
                              <a:gd name="T72" fmla="*/ 10372 w 10375"/>
                              <a:gd name="T73" fmla="+- 0 11221 6605"/>
                              <a:gd name="T74" fmla="*/ 11221 h 8930"/>
                              <a:gd name="T75" fmla="*/ 10372 w 10375"/>
                              <a:gd name="T76" fmla="+- 0 10917 6605"/>
                              <a:gd name="T77" fmla="*/ 10917 h 8930"/>
                              <a:gd name="T78" fmla="*/ 10352 w 10375"/>
                              <a:gd name="T79" fmla="+- 0 10617 6605"/>
                              <a:gd name="T80" fmla="*/ 10617 h 8930"/>
                              <a:gd name="T81" fmla="*/ 10313 w 10375"/>
                              <a:gd name="T82" fmla="+- 0 10323 6605"/>
                              <a:gd name="T83" fmla="*/ 10323 h 8930"/>
                              <a:gd name="T84" fmla="*/ 10254 w 10375"/>
                              <a:gd name="T85" fmla="+- 0 10035 6605"/>
                              <a:gd name="T86" fmla="*/ 10035 h 8930"/>
                              <a:gd name="T87" fmla="*/ 10178 w 10375"/>
                              <a:gd name="T88" fmla="+- 0 9755 6605"/>
                              <a:gd name="T89" fmla="*/ 9755 h 8930"/>
                              <a:gd name="T90" fmla="*/ 10084 w 10375"/>
                              <a:gd name="T91" fmla="+- 0 9482 6605"/>
                              <a:gd name="T92" fmla="*/ 9482 h 8930"/>
                              <a:gd name="T93" fmla="*/ 9973 w 10375"/>
                              <a:gd name="T94" fmla="+- 0 9217 6605"/>
                              <a:gd name="T95" fmla="*/ 9217 h 8930"/>
                              <a:gd name="T96" fmla="*/ 9847 w 10375"/>
                              <a:gd name="T97" fmla="+- 0 8961 6605"/>
                              <a:gd name="T98" fmla="*/ 8961 h 8930"/>
                              <a:gd name="T99" fmla="*/ 9704 w 10375"/>
                              <a:gd name="T100" fmla="+- 0 8715 6605"/>
                              <a:gd name="T101" fmla="*/ 8715 h 8930"/>
                              <a:gd name="T102" fmla="*/ 9547 w 10375"/>
                              <a:gd name="T103" fmla="+- 0 8478 6605"/>
                              <a:gd name="T104" fmla="*/ 8478 h 8930"/>
                              <a:gd name="T105" fmla="*/ 9375 w 10375"/>
                              <a:gd name="T106" fmla="+- 0 8253 6605"/>
                              <a:gd name="T107" fmla="*/ 8253 h 8930"/>
                              <a:gd name="T108" fmla="*/ 9190 w 10375"/>
                              <a:gd name="T109" fmla="+- 0 8040 6605"/>
                              <a:gd name="T110" fmla="*/ 8040 h 8930"/>
                              <a:gd name="T111" fmla="*/ 8991 w 10375"/>
                              <a:gd name="T112" fmla="+- 0 7838 6605"/>
                              <a:gd name="T113" fmla="*/ 7838 h 8930"/>
                              <a:gd name="T114" fmla="*/ 8781 w 10375"/>
                              <a:gd name="T115" fmla="+- 0 7650 6605"/>
                              <a:gd name="T116" fmla="*/ 7650 h 8930"/>
                              <a:gd name="T117" fmla="*/ 8558 w 10375"/>
                              <a:gd name="T118" fmla="+- 0 7475 6605"/>
                              <a:gd name="T119" fmla="*/ 7475 h 8930"/>
                              <a:gd name="T120" fmla="*/ 8325 w 10375"/>
                              <a:gd name="T121" fmla="+- 0 7313 6605"/>
                              <a:gd name="T122" fmla="*/ 7313 h 8930"/>
                              <a:gd name="T123" fmla="*/ 8081 w 10375"/>
                              <a:gd name="T124" fmla="+- 0 7167 6605"/>
                              <a:gd name="T125" fmla="*/ 7167 h 8930"/>
                              <a:gd name="T126" fmla="*/ 7828 w 10375"/>
                              <a:gd name="T127" fmla="+- 0 7036 6605"/>
                              <a:gd name="T128" fmla="*/ 7036 h 8930"/>
                              <a:gd name="T129" fmla="*/ 7565 w 10375"/>
                              <a:gd name="T130" fmla="+- 0 6921 6605"/>
                              <a:gd name="T131" fmla="*/ 6921 h 8930"/>
                              <a:gd name="T132" fmla="*/ 7294 w 10375"/>
                              <a:gd name="T133" fmla="+- 0 6823 6605"/>
                              <a:gd name="T134" fmla="*/ 6823 h 8930"/>
                              <a:gd name="T135" fmla="*/ 7015 w 10375"/>
                              <a:gd name="T136" fmla="+- 0 6742 6605"/>
                              <a:gd name="T137" fmla="*/ 6742 h 8930"/>
                              <a:gd name="T138" fmla="*/ 6729 w 10375"/>
                              <a:gd name="T139" fmla="+- 0 6680 6605"/>
                              <a:gd name="T140" fmla="*/ 6680 h 8930"/>
                              <a:gd name="T141" fmla="*/ 6436 w 10375"/>
                              <a:gd name="T142" fmla="+- 0 6635 6605"/>
                              <a:gd name="T143" fmla="*/ 6635 h 8930"/>
                              <a:gd name="T144" fmla="*/ 6138 w 10375"/>
                              <a:gd name="T145" fmla="+- 0 6610 6605"/>
                              <a:gd name="T146" fmla="*/ 6610 h 8930"/>
                              <a:gd name="T147" fmla="*/ 5996 w 10375"/>
                              <a:gd name="T148" fmla="+- 0 15533 6605"/>
                              <a:gd name="T149" fmla="*/ 15533 h 8930"/>
                              <a:gd name="T150" fmla="*/ 5996 w 10375"/>
                              <a:gd name="T151" fmla="+- 0 15533 6605"/>
                              <a:gd name="T152"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0375" h="8930">
                                <a:moveTo>
                                  <a:pt x="5910" y="0"/>
                                </a:moveTo>
                                <a:lnTo>
                                  <a:pt x="0" y="0"/>
                                </a:lnTo>
                                <a:lnTo>
                                  <a:pt x="0" y="8929"/>
                                </a:lnTo>
                                <a:lnTo>
                                  <a:pt x="5839" y="8929"/>
                                </a:lnTo>
                                <a:lnTo>
                                  <a:pt x="5839" y="8928"/>
                                </a:lnTo>
                                <a:lnTo>
                                  <a:pt x="599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close/>
                                <a:moveTo>
                                  <a:pt x="5996" y="8928"/>
                                </a:moveTo>
                                <a:lnTo>
                                  <a:pt x="5839" y="8928"/>
                                </a:lnTo>
                                <a:lnTo>
                                  <a:pt x="5910" y="8929"/>
                                </a:lnTo>
                                <a:lnTo>
                                  <a:pt x="5986" y="8928"/>
                                </a:lnTo>
                                <a:lnTo>
                                  <a:pt x="5996" y="8928"/>
                                </a:lnTo>
                                <a:close/>
                              </a:path>
                            </a:pathLst>
                          </a:custGeom>
                          <a:solidFill>
                            <a:srgbClr val="004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0" y="6604"/>
                            <a:ext cx="10375" cy="8930"/>
                          </a:xfrm>
                          <a:custGeom>
                            <a:avLst/>
                            <a:gdLst>
                              <a:gd name="T0" fmla="*/ 10369 w 10375"/>
                              <a:gd name="T1" fmla="+- 0 10842 6605"/>
                              <a:gd name="T2" fmla="*/ 10842 h 8930"/>
                              <a:gd name="T3" fmla="*/ 10344 w 10375"/>
                              <a:gd name="T4" fmla="+- 0 10543 6605"/>
                              <a:gd name="T5" fmla="*/ 10543 h 8930"/>
                              <a:gd name="T6" fmla="*/ 10300 w 10375"/>
                              <a:gd name="T7" fmla="+- 0 10251 6605"/>
                              <a:gd name="T8" fmla="*/ 10251 h 8930"/>
                              <a:gd name="T9" fmla="*/ 10237 w 10375"/>
                              <a:gd name="T10" fmla="+- 0 9965 6605"/>
                              <a:gd name="T11" fmla="*/ 9965 h 8930"/>
                              <a:gd name="T12" fmla="*/ 10156 w 10375"/>
                              <a:gd name="T13" fmla="+- 0 9686 6605"/>
                              <a:gd name="T14" fmla="*/ 9686 h 8930"/>
                              <a:gd name="T15" fmla="*/ 10058 w 10375"/>
                              <a:gd name="T16" fmla="+- 0 9414 6605"/>
                              <a:gd name="T17" fmla="*/ 9414 h 8930"/>
                              <a:gd name="T18" fmla="*/ 9943 w 10375"/>
                              <a:gd name="T19" fmla="+- 0 9152 6605"/>
                              <a:gd name="T20" fmla="*/ 9152 h 8930"/>
                              <a:gd name="T21" fmla="*/ 9812 w 10375"/>
                              <a:gd name="T22" fmla="+- 0 8898 6605"/>
                              <a:gd name="T23" fmla="*/ 8898 h 8930"/>
                              <a:gd name="T24" fmla="*/ 9666 w 10375"/>
                              <a:gd name="T25" fmla="+- 0 8655 6605"/>
                              <a:gd name="T26" fmla="*/ 8655 h 8930"/>
                              <a:gd name="T27" fmla="*/ 9505 w 10375"/>
                              <a:gd name="T28" fmla="+- 0 8421 6605"/>
                              <a:gd name="T29" fmla="*/ 8421 h 8930"/>
                              <a:gd name="T30" fmla="*/ 9330 w 10375"/>
                              <a:gd name="T31" fmla="+- 0 8199 6605"/>
                              <a:gd name="T32" fmla="*/ 8199 h 8930"/>
                              <a:gd name="T33" fmla="*/ 9141 w 10375"/>
                              <a:gd name="T34" fmla="+- 0 7988 6605"/>
                              <a:gd name="T35" fmla="*/ 7988 h 8930"/>
                              <a:gd name="T36" fmla="*/ 8940 w 10375"/>
                              <a:gd name="T37" fmla="+- 0 7790 6605"/>
                              <a:gd name="T38" fmla="*/ 7790 h 8930"/>
                              <a:gd name="T39" fmla="*/ 8726 w 10375"/>
                              <a:gd name="T40" fmla="+- 0 7605 6605"/>
                              <a:gd name="T41" fmla="*/ 7605 h 8930"/>
                              <a:gd name="T42" fmla="*/ 8501 w 10375"/>
                              <a:gd name="T43" fmla="+- 0 7433 6605"/>
                              <a:gd name="T44" fmla="*/ 7433 h 8930"/>
                              <a:gd name="T45" fmla="*/ 8265 w 10375"/>
                              <a:gd name="T46" fmla="+- 0 7276 6605"/>
                              <a:gd name="T47" fmla="*/ 7276 h 8930"/>
                              <a:gd name="T48" fmla="*/ 8019 w 10375"/>
                              <a:gd name="T49" fmla="+- 0 7133 6605"/>
                              <a:gd name="T50" fmla="*/ 7133 h 8930"/>
                              <a:gd name="T51" fmla="*/ 7763 w 10375"/>
                              <a:gd name="T52" fmla="+- 0 7006 6605"/>
                              <a:gd name="T53" fmla="*/ 7006 h 8930"/>
                              <a:gd name="T54" fmla="*/ 7498 w 10375"/>
                              <a:gd name="T55" fmla="+- 0 6895 6605"/>
                              <a:gd name="T56" fmla="*/ 6895 h 8930"/>
                              <a:gd name="T57" fmla="*/ 7225 w 10375"/>
                              <a:gd name="T58" fmla="+- 0 6801 6605"/>
                              <a:gd name="T59" fmla="*/ 6801 h 8930"/>
                              <a:gd name="T60" fmla="*/ 6944 w 10375"/>
                              <a:gd name="T61" fmla="+- 0 6725 6605"/>
                              <a:gd name="T62" fmla="*/ 6725 h 8930"/>
                              <a:gd name="T63" fmla="*/ 6656 w 10375"/>
                              <a:gd name="T64" fmla="+- 0 6667 6605"/>
                              <a:gd name="T65" fmla="*/ 6667 h 8930"/>
                              <a:gd name="T66" fmla="*/ 6362 w 10375"/>
                              <a:gd name="T67" fmla="+- 0 6627 6605"/>
                              <a:gd name="T68" fmla="*/ 6627 h 8930"/>
                              <a:gd name="T69" fmla="*/ 6062 w 10375"/>
                              <a:gd name="T70" fmla="+- 0 6607 6605"/>
                              <a:gd name="T71" fmla="*/ 6607 h 8930"/>
                              <a:gd name="T72" fmla="*/ 0 w 10375"/>
                              <a:gd name="T73" fmla="+- 0 15534 6605"/>
                              <a:gd name="T74" fmla="*/ 15534 h 8930"/>
                              <a:gd name="T75" fmla="*/ 5875 w 10375"/>
                              <a:gd name="T76" fmla="+- 0 15534 6605"/>
                              <a:gd name="T77" fmla="*/ 15534 h 8930"/>
                              <a:gd name="T78" fmla="*/ 6062 w 10375"/>
                              <a:gd name="T79" fmla="+- 0 15531 6605"/>
                              <a:gd name="T80" fmla="*/ 15531 h 8930"/>
                              <a:gd name="T81" fmla="*/ 6362 w 10375"/>
                              <a:gd name="T82" fmla="+- 0 15511 6605"/>
                              <a:gd name="T83" fmla="*/ 15511 h 8930"/>
                              <a:gd name="T84" fmla="*/ 6656 w 10375"/>
                              <a:gd name="T85" fmla="+- 0 15472 6605"/>
                              <a:gd name="T86" fmla="*/ 15472 h 8930"/>
                              <a:gd name="T87" fmla="*/ 6944 w 10375"/>
                              <a:gd name="T88" fmla="+- 0 15414 6605"/>
                              <a:gd name="T89" fmla="*/ 15414 h 8930"/>
                              <a:gd name="T90" fmla="*/ 7225 w 10375"/>
                              <a:gd name="T91" fmla="+- 0 15337 6605"/>
                              <a:gd name="T92" fmla="*/ 15337 h 8930"/>
                              <a:gd name="T93" fmla="*/ 7498 w 10375"/>
                              <a:gd name="T94" fmla="+- 0 15243 6605"/>
                              <a:gd name="T95" fmla="*/ 15243 h 8930"/>
                              <a:gd name="T96" fmla="*/ 7763 w 10375"/>
                              <a:gd name="T97" fmla="+- 0 15133 6605"/>
                              <a:gd name="T98" fmla="*/ 15133 h 8930"/>
                              <a:gd name="T99" fmla="*/ 8019 w 10375"/>
                              <a:gd name="T100" fmla="+- 0 15006 6605"/>
                              <a:gd name="T101" fmla="*/ 15006 h 8930"/>
                              <a:gd name="T102" fmla="*/ 8265 w 10375"/>
                              <a:gd name="T103" fmla="+- 0 14863 6605"/>
                              <a:gd name="T104" fmla="*/ 14863 h 8930"/>
                              <a:gd name="T105" fmla="*/ 8501 w 10375"/>
                              <a:gd name="T106" fmla="+- 0 14706 6605"/>
                              <a:gd name="T107" fmla="*/ 14706 h 8930"/>
                              <a:gd name="T108" fmla="*/ 8726 w 10375"/>
                              <a:gd name="T109" fmla="+- 0 14534 6605"/>
                              <a:gd name="T110" fmla="*/ 14534 h 8930"/>
                              <a:gd name="T111" fmla="*/ 8940 w 10375"/>
                              <a:gd name="T112" fmla="+- 0 14349 6605"/>
                              <a:gd name="T113" fmla="*/ 14349 h 8930"/>
                              <a:gd name="T114" fmla="*/ 9141 w 10375"/>
                              <a:gd name="T115" fmla="+- 0 14150 6605"/>
                              <a:gd name="T116" fmla="*/ 14150 h 8930"/>
                              <a:gd name="T117" fmla="*/ 9330 w 10375"/>
                              <a:gd name="T118" fmla="+- 0 13940 6605"/>
                              <a:gd name="T119" fmla="*/ 13940 h 8930"/>
                              <a:gd name="T120" fmla="*/ 9505 w 10375"/>
                              <a:gd name="T121" fmla="+- 0 13717 6605"/>
                              <a:gd name="T122" fmla="*/ 13717 h 8930"/>
                              <a:gd name="T123" fmla="*/ 9666 w 10375"/>
                              <a:gd name="T124" fmla="+- 0 13484 6605"/>
                              <a:gd name="T125" fmla="*/ 13484 h 8930"/>
                              <a:gd name="T126" fmla="*/ 9812 w 10375"/>
                              <a:gd name="T127" fmla="+- 0 13240 6605"/>
                              <a:gd name="T128" fmla="*/ 13240 h 8930"/>
                              <a:gd name="T129" fmla="*/ 9943 w 10375"/>
                              <a:gd name="T130" fmla="+- 0 12987 6605"/>
                              <a:gd name="T131" fmla="*/ 12987 h 8930"/>
                              <a:gd name="T132" fmla="*/ 10058 w 10375"/>
                              <a:gd name="T133" fmla="+- 0 12724 6605"/>
                              <a:gd name="T134" fmla="*/ 12724 h 8930"/>
                              <a:gd name="T135" fmla="*/ 10156 w 10375"/>
                              <a:gd name="T136" fmla="+- 0 12453 6605"/>
                              <a:gd name="T137" fmla="*/ 12453 h 8930"/>
                              <a:gd name="T138" fmla="*/ 10237 w 10375"/>
                              <a:gd name="T139" fmla="+- 0 12174 6605"/>
                              <a:gd name="T140" fmla="*/ 12174 h 8930"/>
                              <a:gd name="T141" fmla="*/ 10300 w 10375"/>
                              <a:gd name="T142" fmla="+- 0 11888 6605"/>
                              <a:gd name="T143" fmla="*/ 11888 h 8930"/>
                              <a:gd name="T144" fmla="*/ 10344 w 10375"/>
                              <a:gd name="T145" fmla="+- 0 11595 6605"/>
                              <a:gd name="T146" fmla="*/ 11595 h 8930"/>
                              <a:gd name="T147" fmla="*/ 10369 w 10375"/>
                              <a:gd name="T148" fmla="+- 0 11297 6605"/>
                              <a:gd name="T149" fmla="*/ 11297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10375" h="8930">
                                <a:moveTo>
                                  <a:pt x="10375" y="4464"/>
                                </a:move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lnTo>
                                  <a:pt x="0" y="0"/>
                                </a:lnTo>
                                <a:lnTo>
                                  <a:pt x="0" y="8929"/>
                                </a:lnTo>
                                <a:lnTo>
                                  <a:pt x="5839" y="8929"/>
                                </a:lnTo>
                                <a:lnTo>
                                  <a:pt x="5839" y="8928"/>
                                </a:lnTo>
                                <a:lnTo>
                                  <a:pt x="5857" y="8928"/>
                                </a:lnTo>
                                <a:lnTo>
                                  <a:pt x="5875" y="8929"/>
                                </a:lnTo>
                                <a:lnTo>
                                  <a:pt x="5892" y="8929"/>
                                </a:lnTo>
                                <a:lnTo>
                                  <a:pt x="5910" y="8929"/>
                                </a:lnTo>
                                <a:lnTo>
                                  <a:pt x="598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close/>
                              </a:path>
                            </a:pathLst>
                          </a:custGeom>
                          <a:noFill/>
                          <a:ln w="12700">
                            <a:solidFill>
                              <a:srgbClr val="0044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7880" y="12132"/>
                            <a:ext cx="3402" cy="3402"/>
                          </a:xfrm>
                          <a:custGeom>
                            <a:avLst/>
                            <a:gdLst>
                              <a:gd name="T0" fmla="+- 0 9546 7880"/>
                              <a:gd name="T1" fmla="*/ T0 w 3402"/>
                              <a:gd name="T2" fmla="+- 0 12134 12132"/>
                              <a:gd name="T3" fmla="*/ 12134 h 3402"/>
                              <a:gd name="T4" fmla="+- 0 9393 7880"/>
                              <a:gd name="T5" fmla="*/ T4 w 3402"/>
                              <a:gd name="T6" fmla="+- 0 12147 12132"/>
                              <a:gd name="T7" fmla="*/ 12147 h 3402"/>
                              <a:gd name="T8" fmla="+- 0 9245 7880"/>
                              <a:gd name="T9" fmla="*/ T8 w 3402"/>
                              <a:gd name="T10" fmla="+- 0 12173 12132"/>
                              <a:gd name="T11" fmla="*/ 12173 h 3402"/>
                              <a:gd name="T12" fmla="+- 0 9101 7880"/>
                              <a:gd name="T13" fmla="*/ T12 w 3402"/>
                              <a:gd name="T14" fmla="+- 0 12210 12132"/>
                              <a:gd name="T15" fmla="*/ 12210 h 3402"/>
                              <a:gd name="T16" fmla="+- 0 8962 7880"/>
                              <a:gd name="T17" fmla="*/ T16 w 3402"/>
                              <a:gd name="T18" fmla="+- 0 12259 12132"/>
                              <a:gd name="T19" fmla="*/ 12259 h 3402"/>
                              <a:gd name="T20" fmla="+- 0 8829 7880"/>
                              <a:gd name="T21" fmla="*/ T20 w 3402"/>
                              <a:gd name="T22" fmla="+- 0 12319 12132"/>
                              <a:gd name="T23" fmla="*/ 12319 h 3402"/>
                              <a:gd name="T24" fmla="+- 0 8702 7880"/>
                              <a:gd name="T25" fmla="*/ T24 w 3402"/>
                              <a:gd name="T26" fmla="+- 0 12389 12132"/>
                              <a:gd name="T27" fmla="*/ 12389 h 3402"/>
                              <a:gd name="T28" fmla="+- 0 8582 7880"/>
                              <a:gd name="T29" fmla="*/ T28 w 3402"/>
                              <a:gd name="T30" fmla="+- 0 12469 12132"/>
                              <a:gd name="T31" fmla="*/ 12469 h 3402"/>
                              <a:gd name="T32" fmla="+- 0 8470 7880"/>
                              <a:gd name="T33" fmla="*/ T32 w 3402"/>
                              <a:gd name="T34" fmla="+- 0 12558 12132"/>
                              <a:gd name="T35" fmla="*/ 12558 h 3402"/>
                              <a:gd name="T36" fmla="+- 0 8366 7880"/>
                              <a:gd name="T37" fmla="*/ T36 w 3402"/>
                              <a:gd name="T38" fmla="+- 0 12656 12132"/>
                              <a:gd name="T39" fmla="*/ 12656 h 3402"/>
                              <a:gd name="T40" fmla="+- 0 8270 7880"/>
                              <a:gd name="T41" fmla="*/ T40 w 3402"/>
                              <a:gd name="T42" fmla="+- 0 12761 12132"/>
                              <a:gd name="T43" fmla="*/ 12761 h 3402"/>
                              <a:gd name="T44" fmla="+- 0 8183 7880"/>
                              <a:gd name="T45" fmla="*/ T44 w 3402"/>
                              <a:gd name="T46" fmla="+- 0 12875 12132"/>
                              <a:gd name="T47" fmla="*/ 12875 h 3402"/>
                              <a:gd name="T48" fmla="+- 0 8106 7880"/>
                              <a:gd name="T49" fmla="*/ T48 w 3402"/>
                              <a:gd name="T50" fmla="+- 0 12995 12132"/>
                              <a:gd name="T51" fmla="*/ 12995 h 3402"/>
                              <a:gd name="T52" fmla="+- 0 8040 7880"/>
                              <a:gd name="T53" fmla="*/ T52 w 3402"/>
                              <a:gd name="T54" fmla="+- 0 13122 12132"/>
                              <a:gd name="T55" fmla="*/ 13122 h 3402"/>
                              <a:gd name="T56" fmla="+- 0 7984 7880"/>
                              <a:gd name="T57" fmla="*/ T56 w 3402"/>
                              <a:gd name="T58" fmla="+- 0 13255 12132"/>
                              <a:gd name="T59" fmla="*/ 13255 h 3402"/>
                              <a:gd name="T60" fmla="+- 0 7939 7880"/>
                              <a:gd name="T61" fmla="*/ T60 w 3402"/>
                              <a:gd name="T62" fmla="+- 0 13393 12132"/>
                              <a:gd name="T63" fmla="*/ 13393 h 3402"/>
                              <a:gd name="T64" fmla="+- 0 7907 7880"/>
                              <a:gd name="T65" fmla="*/ T64 w 3402"/>
                              <a:gd name="T66" fmla="+- 0 13535 12132"/>
                              <a:gd name="T67" fmla="*/ 13535 h 3402"/>
                              <a:gd name="T68" fmla="+- 0 7887 7880"/>
                              <a:gd name="T69" fmla="*/ T68 w 3402"/>
                              <a:gd name="T70" fmla="+- 0 13682 12132"/>
                              <a:gd name="T71" fmla="*/ 13682 h 3402"/>
                              <a:gd name="T72" fmla="+- 0 7880 7880"/>
                              <a:gd name="T73" fmla="*/ T72 w 3402"/>
                              <a:gd name="T74" fmla="+- 0 13833 12132"/>
                              <a:gd name="T75" fmla="*/ 13833 h 3402"/>
                              <a:gd name="T76" fmla="+- 0 7887 7880"/>
                              <a:gd name="T77" fmla="*/ T76 w 3402"/>
                              <a:gd name="T78" fmla="+- 0 13984 12132"/>
                              <a:gd name="T79" fmla="*/ 13984 h 3402"/>
                              <a:gd name="T80" fmla="+- 0 7907 7880"/>
                              <a:gd name="T81" fmla="*/ T80 w 3402"/>
                              <a:gd name="T82" fmla="+- 0 14131 12132"/>
                              <a:gd name="T83" fmla="*/ 14131 h 3402"/>
                              <a:gd name="T84" fmla="+- 0 7939 7880"/>
                              <a:gd name="T85" fmla="*/ T84 w 3402"/>
                              <a:gd name="T86" fmla="+- 0 14273 12132"/>
                              <a:gd name="T87" fmla="*/ 14273 h 3402"/>
                              <a:gd name="T88" fmla="+- 0 7984 7880"/>
                              <a:gd name="T89" fmla="*/ T88 w 3402"/>
                              <a:gd name="T90" fmla="+- 0 14411 12132"/>
                              <a:gd name="T91" fmla="*/ 14411 h 3402"/>
                              <a:gd name="T92" fmla="+- 0 8040 7880"/>
                              <a:gd name="T93" fmla="*/ T92 w 3402"/>
                              <a:gd name="T94" fmla="+- 0 14544 12132"/>
                              <a:gd name="T95" fmla="*/ 14544 h 3402"/>
                              <a:gd name="T96" fmla="+- 0 8106 7880"/>
                              <a:gd name="T97" fmla="*/ T96 w 3402"/>
                              <a:gd name="T98" fmla="+- 0 14671 12132"/>
                              <a:gd name="T99" fmla="*/ 14671 h 3402"/>
                              <a:gd name="T100" fmla="+- 0 8183 7880"/>
                              <a:gd name="T101" fmla="*/ T100 w 3402"/>
                              <a:gd name="T102" fmla="+- 0 14791 12132"/>
                              <a:gd name="T103" fmla="*/ 14791 h 3402"/>
                              <a:gd name="T104" fmla="+- 0 8270 7880"/>
                              <a:gd name="T105" fmla="*/ T104 w 3402"/>
                              <a:gd name="T106" fmla="+- 0 14905 12132"/>
                              <a:gd name="T107" fmla="*/ 14905 h 3402"/>
                              <a:gd name="T108" fmla="+- 0 8366 7880"/>
                              <a:gd name="T109" fmla="*/ T108 w 3402"/>
                              <a:gd name="T110" fmla="+- 0 15010 12132"/>
                              <a:gd name="T111" fmla="*/ 15010 h 3402"/>
                              <a:gd name="T112" fmla="+- 0 8470 7880"/>
                              <a:gd name="T113" fmla="*/ T112 w 3402"/>
                              <a:gd name="T114" fmla="+- 0 15108 12132"/>
                              <a:gd name="T115" fmla="*/ 15108 h 3402"/>
                              <a:gd name="T116" fmla="+- 0 8582 7880"/>
                              <a:gd name="T117" fmla="*/ T116 w 3402"/>
                              <a:gd name="T118" fmla="+- 0 15197 12132"/>
                              <a:gd name="T119" fmla="*/ 15197 h 3402"/>
                              <a:gd name="T120" fmla="+- 0 8702 7880"/>
                              <a:gd name="T121" fmla="*/ T120 w 3402"/>
                              <a:gd name="T122" fmla="+- 0 15277 12132"/>
                              <a:gd name="T123" fmla="*/ 15277 h 3402"/>
                              <a:gd name="T124" fmla="+- 0 8829 7880"/>
                              <a:gd name="T125" fmla="*/ T124 w 3402"/>
                              <a:gd name="T126" fmla="+- 0 15347 12132"/>
                              <a:gd name="T127" fmla="*/ 15347 h 3402"/>
                              <a:gd name="T128" fmla="+- 0 8962 7880"/>
                              <a:gd name="T129" fmla="*/ T128 w 3402"/>
                              <a:gd name="T130" fmla="+- 0 15407 12132"/>
                              <a:gd name="T131" fmla="*/ 15407 h 3402"/>
                              <a:gd name="T132" fmla="+- 0 9101 7880"/>
                              <a:gd name="T133" fmla="*/ T132 w 3402"/>
                              <a:gd name="T134" fmla="+- 0 15456 12132"/>
                              <a:gd name="T135" fmla="*/ 15456 h 3402"/>
                              <a:gd name="T136" fmla="+- 0 9245 7880"/>
                              <a:gd name="T137" fmla="*/ T136 w 3402"/>
                              <a:gd name="T138" fmla="+- 0 15493 12132"/>
                              <a:gd name="T139" fmla="*/ 15493 h 3402"/>
                              <a:gd name="T140" fmla="+- 0 9393 7880"/>
                              <a:gd name="T141" fmla="*/ T140 w 3402"/>
                              <a:gd name="T142" fmla="+- 0 15519 12132"/>
                              <a:gd name="T143" fmla="*/ 15519 h 3402"/>
                              <a:gd name="T144" fmla="+- 0 9546 7880"/>
                              <a:gd name="T145" fmla="*/ T144 w 3402"/>
                              <a:gd name="T146" fmla="+- 0 15532 12132"/>
                              <a:gd name="T147" fmla="*/ 15532 h 3402"/>
                              <a:gd name="T148" fmla="+- 0 11282 7880"/>
                              <a:gd name="T149" fmla="*/ T148 w 3402"/>
                              <a:gd name="T150" fmla="+- 0 15534 12132"/>
                              <a:gd name="T151" fmla="*/ 15534 h 3402"/>
                              <a:gd name="T152" fmla="+- 0 9624 7880"/>
                              <a:gd name="T153" fmla="*/ T152 w 3402"/>
                              <a:gd name="T154" fmla="+- 0 12132 12132"/>
                              <a:gd name="T155" fmla="*/ 12132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2" h="3402">
                                <a:moveTo>
                                  <a:pt x="1744" y="0"/>
                                </a:moveTo>
                                <a:lnTo>
                                  <a:pt x="1666" y="2"/>
                                </a:lnTo>
                                <a:lnTo>
                                  <a:pt x="1589" y="7"/>
                                </a:lnTo>
                                <a:lnTo>
                                  <a:pt x="1513" y="15"/>
                                </a:lnTo>
                                <a:lnTo>
                                  <a:pt x="1438" y="26"/>
                                </a:lnTo>
                                <a:lnTo>
                                  <a:pt x="1365" y="41"/>
                                </a:lnTo>
                                <a:lnTo>
                                  <a:pt x="1292" y="58"/>
                                </a:lnTo>
                                <a:lnTo>
                                  <a:pt x="1221" y="78"/>
                                </a:lnTo>
                                <a:lnTo>
                                  <a:pt x="1151" y="101"/>
                                </a:lnTo>
                                <a:lnTo>
                                  <a:pt x="1082" y="127"/>
                                </a:lnTo>
                                <a:lnTo>
                                  <a:pt x="1015" y="156"/>
                                </a:lnTo>
                                <a:lnTo>
                                  <a:pt x="949" y="187"/>
                                </a:lnTo>
                                <a:lnTo>
                                  <a:pt x="885" y="221"/>
                                </a:lnTo>
                                <a:lnTo>
                                  <a:pt x="822" y="257"/>
                                </a:lnTo>
                                <a:lnTo>
                                  <a:pt x="761" y="296"/>
                                </a:lnTo>
                                <a:lnTo>
                                  <a:pt x="702" y="337"/>
                                </a:lnTo>
                                <a:lnTo>
                                  <a:pt x="645" y="380"/>
                                </a:lnTo>
                                <a:lnTo>
                                  <a:pt x="590" y="426"/>
                                </a:lnTo>
                                <a:lnTo>
                                  <a:pt x="537" y="474"/>
                                </a:lnTo>
                                <a:lnTo>
                                  <a:pt x="486" y="524"/>
                                </a:lnTo>
                                <a:lnTo>
                                  <a:pt x="437" y="576"/>
                                </a:lnTo>
                                <a:lnTo>
                                  <a:pt x="390" y="629"/>
                                </a:lnTo>
                                <a:lnTo>
                                  <a:pt x="345" y="685"/>
                                </a:lnTo>
                                <a:lnTo>
                                  <a:pt x="303" y="743"/>
                                </a:lnTo>
                                <a:lnTo>
                                  <a:pt x="263" y="802"/>
                                </a:lnTo>
                                <a:lnTo>
                                  <a:pt x="226" y="863"/>
                                </a:lnTo>
                                <a:lnTo>
                                  <a:pt x="192" y="926"/>
                                </a:lnTo>
                                <a:lnTo>
                                  <a:pt x="160" y="990"/>
                                </a:lnTo>
                                <a:lnTo>
                                  <a:pt x="130" y="1056"/>
                                </a:lnTo>
                                <a:lnTo>
                                  <a:pt x="104" y="1123"/>
                                </a:lnTo>
                                <a:lnTo>
                                  <a:pt x="80" y="1191"/>
                                </a:lnTo>
                                <a:lnTo>
                                  <a:pt x="59" y="1261"/>
                                </a:lnTo>
                                <a:lnTo>
                                  <a:pt x="42" y="1331"/>
                                </a:lnTo>
                                <a:lnTo>
                                  <a:pt x="27" y="1403"/>
                                </a:lnTo>
                                <a:lnTo>
                                  <a:pt x="15" y="1476"/>
                                </a:lnTo>
                                <a:lnTo>
                                  <a:pt x="7" y="1550"/>
                                </a:lnTo>
                                <a:lnTo>
                                  <a:pt x="2" y="1625"/>
                                </a:lnTo>
                                <a:lnTo>
                                  <a:pt x="0" y="1701"/>
                                </a:lnTo>
                                <a:lnTo>
                                  <a:pt x="2" y="1777"/>
                                </a:lnTo>
                                <a:lnTo>
                                  <a:pt x="7" y="1852"/>
                                </a:lnTo>
                                <a:lnTo>
                                  <a:pt x="15" y="1926"/>
                                </a:lnTo>
                                <a:lnTo>
                                  <a:pt x="27" y="1999"/>
                                </a:lnTo>
                                <a:lnTo>
                                  <a:pt x="42" y="2071"/>
                                </a:lnTo>
                                <a:lnTo>
                                  <a:pt x="59" y="2141"/>
                                </a:lnTo>
                                <a:lnTo>
                                  <a:pt x="80" y="2211"/>
                                </a:lnTo>
                                <a:lnTo>
                                  <a:pt x="104" y="2279"/>
                                </a:lnTo>
                                <a:lnTo>
                                  <a:pt x="130" y="2346"/>
                                </a:lnTo>
                                <a:lnTo>
                                  <a:pt x="160" y="2412"/>
                                </a:lnTo>
                                <a:lnTo>
                                  <a:pt x="192" y="2476"/>
                                </a:lnTo>
                                <a:lnTo>
                                  <a:pt x="226" y="2539"/>
                                </a:lnTo>
                                <a:lnTo>
                                  <a:pt x="263" y="2600"/>
                                </a:lnTo>
                                <a:lnTo>
                                  <a:pt x="303" y="2659"/>
                                </a:lnTo>
                                <a:lnTo>
                                  <a:pt x="345" y="2717"/>
                                </a:lnTo>
                                <a:lnTo>
                                  <a:pt x="390" y="2773"/>
                                </a:lnTo>
                                <a:lnTo>
                                  <a:pt x="437" y="2826"/>
                                </a:lnTo>
                                <a:lnTo>
                                  <a:pt x="486" y="2878"/>
                                </a:lnTo>
                                <a:lnTo>
                                  <a:pt x="537" y="2928"/>
                                </a:lnTo>
                                <a:lnTo>
                                  <a:pt x="590" y="2976"/>
                                </a:lnTo>
                                <a:lnTo>
                                  <a:pt x="645" y="3022"/>
                                </a:lnTo>
                                <a:lnTo>
                                  <a:pt x="702" y="3065"/>
                                </a:lnTo>
                                <a:lnTo>
                                  <a:pt x="761" y="3106"/>
                                </a:lnTo>
                                <a:lnTo>
                                  <a:pt x="822" y="3145"/>
                                </a:lnTo>
                                <a:lnTo>
                                  <a:pt x="885" y="3181"/>
                                </a:lnTo>
                                <a:lnTo>
                                  <a:pt x="949" y="3215"/>
                                </a:lnTo>
                                <a:lnTo>
                                  <a:pt x="1015" y="3246"/>
                                </a:lnTo>
                                <a:lnTo>
                                  <a:pt x="1082" y="3275"/>
                                </a:lnTo>
                                <a:lnTo>
                                  <a:pt x="1151" y="3301"/>
                                </a:lnTo>
                                <a:lnTo>
                                  <a:pt x="1221" y="3324"/>
                                </a:lnTo>
                                <a:lnTo>
                                  <a:pt x="1292" y="3344"/>
                                </a:lnTo>
                                <a:lnTo>
                                  <a:pt x="1365" y="3361"/>
                                </a:lnTo>
                                <a:lnTo>
                                  <a:pt x="1438" y="3376"/>
                                </a:lnTo>
                                <a:lnTo>
                                  <a:pt x="1513" y="3387"/>
                                </a:lnTo>
                                <a:lnTo>
                                  <a:pt x="1589" y="3395"/>
                                </a:lnTo>
                                <a:lnTo>
                                  <a:pt x="1666" y="3400"/>
                                </a:lnTo>
                                <a:lnTo>
                                  <a:pt x="1744" y="3402"/>
                                </a:lnTo>
                                <a:lnTo>
                                  <a:pt x="3402" y="3402"/>
                                </a:lnTo>
                                <a:lnTo>
                                  <a:pt x="3402" y="0"/>
                                </a:lnTo>
                                <a:lnTo>
                                  <a:pt x="1744"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6"/>
                        <wps:cNvCnPr>
                          <a:cxnSpLocks noChangeShapeType="1"/>
                        </wps:cNvCnPr>
                        <wps:spPr bwMode="auto">
                          <a:xfrm>
                            <a:off x="510" y="15531"/>
                            <a:ext cx="1247"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w14:anchorId="5F46EEDE">
              <v:group id="Groep 23" style="position:absolute;margin-left:0;margin-top:330pt;width:564.6pt;height:447.5pt;z-index:251660288;mso-position-horizontal-relative:page;mso-position-vertical-relative:page" coordsize="11292,8950" coordorigin="-10,6595" o:spid="_x0000_s1026" w14:anchorId="16B50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cbXCAAAAPAAAAOAAAAZHJzL2Uyb0RvYy54bWzsXduOJLlxfTfgfyj0ow1pKu+ZDc0Kxq52&#10;YWBlC9jyB9R013Q31NPVrurZ2fXX+xySEZmsYZApyRYgoPSw2aM6yQjG4SUYJCN/9/tfPj1vfj6c&#10;zk/Hl/c31W+3N5vDy93x/unl4f3Nf+2+/814szm/7V/u98/Hl8P7m18P55vff/PP//S7L6+3h/r4&#10;eHy+P5w2KOTlfPvl9f3N49vb6+27d+e7x8On/fm3x9fDC378eDx92r/hn6eHd/en/ReU/un5Xb3d&#10;9u++HE/3r6fj3eF8xv/7nf/x5htX/sePh7u3//z48Xx42zy/v4Fub+6/J/ffD/zvu29+t799OO1f&#10;H5/ughr7v0KLT/unFwjVor7bv+03n09PXxX16enudDwfP7799u746d3x48enu4OrA2pTbS9q88Pp&#10;+PnV1eXh9svDq5oJpr2w019d7N1//Pyn0+bp/v1N3dxsXvafwBHEHl43+DeM8+X14RaYH06vP73+&#10;6eRriD9/PN79+Yyf313+zn8/ePDmw5c/Hu9R3v7z29EZ55ePp08sAtXe/OI4+FU5OPzytrnD/zlU&#10;w7atQdUdfuv6sam7wNLdI6jke7+p8DN+7bup8wTePf4hvF5V9VT7l8fJv/luf+sFO2WDcqwZWtx5&#10;Nur5bzPqT4/714Pj6kyDiVFbMeq/wQgOswl2dTAx6nlp0cUvVPIMw6+0Zd9vW28RMWe1bYZO7NE4&#10;S6o99rd3n89vPxyOjpT9zz+e33x3uMdfjur70CJ2MPjHT8/oGf/ybtONzbT5svElhxcEVwnuX3+z&#10;2W6qrmvaDZQKND1oeaBIy/Oox804ef3QiRSHNqm4vmpGSy7M7HEitx6TcmEKLQ9ygUrL7Re4vm16&#10;S+4gOJG7bZJyMQou5QKVljstcP1Q23ZWQoLgtpuSgitlBMxVHWFpydWSkmFbdVaVK+UkiG6mPi1a&#10;SXGiCTNEL1lBpVtTtNIioqFmqnlVyosXDZgheknM0PV2rZWZILquhqRoDl0LqglLi66XzAwjmqLR&#10;p2plJoiutnVatDLjak2YIXrJzLgdK1O0MuNFt9NQpUUrMxTtYIboJTMc3E3RykwQPQKb4rpWZpxo&#10;wtKiMbrMzIxdZxq8UWaC6L5Pj2KNMuNEE2aIXjIzDrbBG2UmiG7HdL9ulBknmjBD9JKZcZpMrhtl&#10;JohuttukwRtlxokmzBC9ZGaqpq3FdavMBNHbKV3rVplxoglLi26XzEyYAk3RyowX3Yxjupm1ygxF&#10;O5ghesnM1LWDKVqZCaLRupMGb5UZJ5owQ/SSmQl+lClamQmi2zrdwuFBzX2maghLi+6WzEyjXetO&#10;mQmiq8GYqpUZV2vCDNFLZqZpaKxad8qMFw1PMT2QdsoMRTuYITpiZrsdTYt3Sk2Q3Xfp+aNTapxs&#10;wtKy+4iaLe1jTCC9chNkN9AzNZT2yo2TTZghO+JmW3dmvXslJ8iG25iWreQ42YQZsiNytk1l8t0r&#10;O152NRruQq/kULaDGbIjcrZNV1s2H5SdILur0zPnoOQ42YSlZQ8ROXDrbdnKTpBdW7KVHCebMEN2&#10;RE5WtrLjZW8nw08alBzKdjBDdkRO1ubKTpDdG7JHJcfJJiwte4zIybW1UdkJsps63c5HJcfJJsyQ&#10;HZGT62OjshNkw0jJPjYqOU42YYbsmJzM2DIqO072NHSGaOUGoh0qLXmKqcmMqJNy4yW3Y3owZzhA&#10;HfKJKEPykpjcNDIpMV6wtRJAcGIh2F4ITEtWclPnpKw4wePUp4eUSTmBrR3KqHHMie0uVFtlxUse&#10;jIG02iopFE1YWjTWJkvjZLwkTASC9LJbw1+oEPqY7Q0PxPIXKoQjZmDOOay2So2XXXfpTl1tlRrW&#10;mzCr3ktucj4xhkTR0svetmnvsGI0TBv4SJghO4oF5JYCCKJJkU72MCLyknIYqjkYgHo7mCU7Iiez&#10;AqoqZcfL7jur3koOZRNmyY7IySz8MPXH9W6xcEjXW8mhbMIM2VE4ILfereZ4gK83HZuk7DkeQNmE&#10;WbK15wCYW+ZXtbLjZVd92jmtaiWHsgmzZEfkZKIbVa3seNlbRNvS9VZyKJswS3ZETi6oM4cEnOx+&#10;Mhylag4JQLaDGbKjkEA2ltUoO172aDgMWHVJo6RswizZETnZEJ6y42UPbXrurOagAGUTZslekpON&#10;XDbKjpfdj0b/nqMClE2YITuKCuSitdUcFgiyDUepapUcJ9t0lKooLJCLUFetshNkV1a9lRwnGzCr&#10;3tpzAOwmxFeNBWDVKjtONiPuxuDSKjso0+MM6VFoICt9jg2UpM/BgYR07Fs8yM7E/lE2K+5+eQm7&#10;Ffhrs+e249ZtNr0ez9ws4tYF9op2NfdFUARQ3NowwKCdYLdfUQSDJ4LHVSXDrgRjDl6jBydgB3fb&#10;OUVNOGc6+LCudDQHwjE5rVGGM5ODu52rojKcTBy8X1c6WrGDT6vgHLIJx0C7RneOsg6+jtImcIoY&#10;56rSA6sYgdbAOfxQGQwaq+CBVcT/VsEDq7rrmW/q7JVUplvHahdYRWxsjTJdYBXhrDVwBrOoDCJQ&#10;q+CB1X4dq31gFXGeVaUHVhGaWQNnYIa6D+tY5Xasg69jdQisImaxRhlGLFg6wgyr4IFVRAZWwQOr&#10;4zpWuZinMliCryl9Cqz6Xf3iOMN1syt9HauTjMBYo67Rxi1RWT4XlutekFEYq8F1LwRuuYRb9QJX&#10;cE4lrLvWvRD4rap1BFfcOfUS1lFccYHjXsCyZJVKPGfiX1jXeas68FzV64hGwD5IgNe+SiU67U4l&#10;uNrrXhCm4R+ve0GYhlO76gX6tE4leKLrXhCm25VMc1fJS1jJNB0+9wK8tIVKvp8GH+yEA1eXR61O&#10;NxsctfrAd/a3r/s3um7y5+YLDo35IyqP72/cCRD+9On482F3dKA3OnHdFI78iPVmwPPLEuhVFJT8&#10;Js9XV5jHjBOaia+G/CxPD+MxF1fhvwgpTVTKkmcoE066lJlH9ltuxsDckC6ESlny9GVy0SFIaSuC&#10;kGdA1gzXuDKrfN37mnFdjyyU2aieCJbl7MmFmS9zRIAyi+wC2+OoE43URJ6hRiAplIl5Mltmz009&#10;1mjEtlAWiVV7QMLnySJHhjtdmdqtRT95Bj3HQfREBCVb5sQVpSsTAcAckmd0PHJAKDyP5A4Byxyg&#10;RhaJFV9AqlsoNZGnr9FQMxTkylRPXBDyFCQD5g6p05wg5BmQ2pb6Mc/R0IZlwNj3hRq1jIZTeq8+&#10;vUiVZ5COQFFAYvWVtVIfJoyxg2HzSMbsKb2DQ5xFDqiIR+o0J/rJM+iJYJpH4phNvkyMHQEJDzgr&#10;fZLe0eoUKFLl6aWjyYfe0aofJQh5CjL4omNTkD66cAut1OiMLWXJM5RZM8hPZK1OoiDkKUhhs8bW&#10;e67uDMqGMnU9LGXJM5SJDXGPxBZxvsyWASTqWenSUMqSZyizkzGEeydZPRG49mVudVElZckzlNnL&#10;yIBTAfkye24/Q88BxybyyCG4YUNp3uTxJl/mCHNlazQytEnp2F8oIMN8NJTGunFi2JBlDrrKFuvI&#10;M1gJZ6E8si+0pQkHkgNSnSspS56+zGkbetzQYaLP1X1iw3B64kxmARmWUUOLgTRbZs1wLeveQuE8&#10;MrTkoSnMsFMTRtqhwZGzbJnuoDGl17pWFevIM1ipDWOIm0SyZbZhVMRWQ342xFlv34sHbl5ly8Rm&#10;o7fSFpNdHolpiPbssR2cR/bcxXDIQkue+hCMwBRXqBHOb/kyx4K3Ng2hLfVDYaybBh67oJ59qUZj&#10;CEFigi1YCVutvsyuMIZMIw9eUDodvKzlJ5HelnrcFEZaTO8F3jnEOelNYVTEdjc3nalorWsdacLy&#10;9E0ZUG4NEVppDEUg8lRoGMD7qkAoSg39E0fn87XCrMGNYijQTQVnBNAQDcVyKt+eAQ0OQTdi7yBH&#10;FaAhRNVhcC5BQxCmGwrOLYIvYYzoeizD8grIsNd1hUECpYYwZke3sFBqmBq7Fn27AOXBGlLQFEYU&#10;LHV5lILQWiN00kzkKc0FO7sBWugtKDXE3Dtu2OV15TDuFNjiaF4BGpYi7YQZqADlzg2q1U4aaJLq&#10;yFOrxROOhI6FSQrVCj5cOxTWbISGUrE5W9I1BGzbvqwrYrpO166wwIMCIa6LAatoVykVp4jX6toU&#10;ZrWFBdgdCmyJXSuNtwtL8vyKrW1hSQYFpA1sy7qGltVMhekSpYb22oxQulCt0AuakpOIUkPfagYc&#10;+SiUGnps0xemIowuYRxoOt0LEHvKU+xah9Gl6XASKq+AjFkNF70FaHAAmwYbKgVoGF+buuABYoAP&#10;o3bDMTlfqswFTaW7UFJzeYoFZIZpcP+kVGqYt5pyy5LZELeISt1Q5tgaYZGCAtswc8OzLVlA/IEa&#10;MYpSqcHLqPuCAjyN6Mahui90rUncITSafKWw+vFDdt0WZiJ122r67Tn+eXjR69noNqHQLk9P/yTu&#10;ZV1j1ydbprisdV0IDqgbjKOW+dbPqxFez3nnRfSTZ9BT3PV6W2jQkywB0FsK0ruwrKimQuiMt0ec&#10;nhXjh1kryfIHkYnCwlOWVNVQGCMmWabxRm5eukx+VV/wFnU5WXXFxWxwgXFpsWBP8f9wzKXQ5nEH&#10;yduzLS1qZHmO4HrB8rLkh3OdH8k1jICNrDySZzO9njVGvhzvGu7A0cX89IhYug8f4cxm3kqjhGV4&#10;Kj8vXUI92CItSJfwEddW+TIlJDUVfOlRolwcyLI20sBZYVgYNRZXCMGOEt4bCg0Oca0Q4SqMxhqE&#10;HLZ5f2Ssg+9GM2VrLaHSvtSEJPraFUICPEHqWmVX8Bo1RoxFTlbHQcLObSECN0gkm4NXrta8R+t0&#10;bAuTxSDx9lIYe2CkhGsAXLjJi5ZdgabgefCasS+xMFQj4OcrUxdmFN0OYePImkd2WDCV54Hwn5yO&#10;dcE/1n2gqhDwxF0AX2vMO3nR27BbRQcxWxnZACsNaL3sqfGwQq5ExOS8nzUf+RB3QJ7eLcBhVN8V&#10;Cr4zD8I6M2JxmBUsu5OFntXLfmfBGXEBNrdwLVRY9mQLK4te202+D+i+MTYgsvWVnehCZEP3tgvF&#10;yWZ5XjtEyHycJm+Urw4bCPd3z8fzAdVKnU/4el/fOqKwPFeQHx5VkfIJBKkZkKUyv9b0sn440cFj&#10;Gu64rJ7X4DGPRbaQ8/H56f77p+dnmuN8evjw7fNp8/OeWXa2batxjQj27E7evhz5mrQOl0LG5zjx&#10;KVk+HO9/Rb6T09Gn6kFqIfzxeDz9z83mC9L0vL85//fn/elws3n+9xekbME+Cjd83tw/2m7gcaTT&#10;8pcPy1/2L3co6v3N2w1OCvPPb998LqDPr6enh0dIqtzZ4Zcj07V8fGI+FGSNOd96rcI/kDXm75U+&#10;BkOmz8nz/elwYBakjfPEqRKSzPwjZo9xgSrzoLrcdPAHxbFCT99LwMpVbzxVDpU+pI7RfIHDxGwJ&#10;xmTngUFw16bPx4OPRYFEpQVjnFngmCLBOJoP3yISXHfpO31wBBYFEpUWjOlmiWvM7AMYeZeScTDJ&#10;uuokOBzJd6i0YEYTFpIxeVtVZuhtUeepH40LP0oKJRNlSI5JQazGlKy0OJqxwE3fg+chSK2LQxmS&#10;l6ww9GIKVlq84AoXx1N3nDh6zYKJSgue74rRNIilWILnu2JOMM5TpS/y8VCmCnYoQ3DMSW+SPF8U&#10;84J7414wTxXMgokyBEeUINph1lg58YJb40oXHbNZMFFpwdz+VhzDF5Zg7gN6oBeMOFCSY54d0gKx&#10;tWulMGHMU3E8LmAKVk6c4AHxurTgZT9xKKPGESU4T2EKVk684AEZXlKtGjH+uSbYJLQuNM03w9Cq&#10;R0QMLMGc8RemRiArPXZxW1xN6FDpGvN4h+IYBTAFKye+xq1xjYrbG1ogVmfWNDHfCWONsXozBSsn&#10;XnA9pMdMxgtnwUQZNV5SwvW6KVi7iReMKFeSYx4OngUTlRY83wVDjbkItwRzM8kX6AUj12NasFLC&#10;AokyBMeUYBw0ZmQuUxeCe6QRTAtWSiDYoQzBMSV2xivuMUSC0Q5T3SnKEMOVqFHjKEEM18BWjS/y&#10;w2DRmq4xT/oqxw6VrjHP7Mw4LG1NwcqJ4xix9vS1Y8ZLFgWat455tGbGYc1qClZOguDaEKyUkGNE&#10;+C1Tay8hDqtRS/BFWhjQmxbM3cG5JkSlTR0lhTEHakY1fGmuurzWmXZ8uDGtYj3MkLtkBPsZ5sCF&#10;YM9K0UoJTJgVHXGSs7WSorVOd6g4HQyMY/Uoxj/VPIyJWDRfZoPpusoQrcz4WgOWNjjjyLPoTJ9i&#10;8CziukWioNQwwliIlohNFsAM0UtmcuMINxhi0YZ/jahZJBqwtGhu16iODDVaBud+SSS6wconVWue&#10;z9QSK1yDtnoWL6MpkJFYU7QyE5pZbawdEeOeS4Rvby4eGaGZRWfmSEamo1pbszPjyFpihVNC1vTM&#10;nX4F5vwC7OMIMlTbmqBxfkCQro3bU7S7cTdLz7hDCCJImV56i+P9Sb7jrDDYIQQu3dbitDA5L/Ay&#10;LUzVDoZzEueF8ThL+pKinPN7mRgGiQWM0TzODONxhvSL1DC2z3+ZGgabR216nRPnhvE4S7p2IbSQ&#10;3FLnMjkMVkWrssN4nCVdexGlZ1Z4l+lhqoaLo9QowwOecz/yOEN6vOTPLGwvE8Rg18NIb1bNq372&#10;OIezpGs/Yt3hgFmj3GWKGGQlMZIIxjliPM6SvhzocmGMyyQxFQ48Gpbn/p+OIR5nSV9ylI3ezDEA&#10;P9rU05ieXeI8MbiICpwhPQoDYDTNRK3mSEAQP9Rp9y1OFQOjAWeJjyYjHvc1mee1PW/RIB4DTrrV&#10;8/TZbPuaOEt8xNIWJzhs8UpTEF8NRu3nsACbPU4BmbWPAgOYTOz47GXKGIwBRnjFbaPPtXc4o/ZR&#10;eADi7aUZBm0xqa89zs2kF2cVTicujO9wlviIJh6dNY1/mTgGTdpo+XHiGIebxWPz6Jq6JZ2e5pq6&#10;xczFg7kJ5y52elQrn8/kmrrFMuQ1dYtlmWvqFssy4aDkNXWLMWrjmJ4bnOYDxPnRqbqmbnHnSQpW&#10;CseldnSk/RGRwgt0ozlJ0PVd9wIcKv+CnIItSRCm9Rhy4YVwGXNHh3CVSnQHnUp6waQkAQ6cf0HO&#10;47sX/h6ZWOCtfn3RyTrqRLCvW3u96nS96nS96nS96nS96sQkpHLiUp7hstH1qhMOYF6vOmVayPWq&#10;E1rI9aqTNYLwq2bONRyvV52OPJkeD7CaaOp61cknTYzNc73qlL20cr3q5Fez0mjkGa5EXa86hUyk&#10;F3b5h7zqFNcBRz0QbsjfmvKY8k2l/4+sqmPINl6+/YSTan5+LGWx61DWSqTkpi3XffUtrWv2V7S3&#10;a/ZXFzGVrihPP9xes7+yhVyzv9prRb0zP7aF/Kt6DX+8Zn+17am5HMZr9teMlSQlyHDN/mpb6Zr9&#10;FaO3W0/llhSTpCq6Zn/NeAKa9uqa/TVnJUmh1l+zv16zv16zv16zv/69sr9K1hhs+xWzqmhuFEau&#10;3bdxalxpdSlJokwqKxOuvJ7Ob9/tz48+MYsrgRHO/e3p+Pnl3v31eNjf/yH8/bZ/evZ/uy1KjKbM&#10;M3J+/dPpmpoFHISkK0hO83T//oaJCy5Ss7gkRf/XqVngR/vQGg60+wSD+9vDL2+bO3wWqWn5Ge07&#10;+FLuL+9L/fLx9IkcL7P17H+Wz2XqMeyH+6D+Lr7IhZyTPb7k7FP489i2wJa3uHa8aioylyC9XSdn&#10;9XE1aaH4XNry3gkBPKqfKlBvBrkCJyQMTiqnp+Rx8n/Hi86psvSAvCjXDmnlovPxNa5tGcrpJQav&#10;HC48JJXTCwxUjvcIU8pd5GPh9YUmrV10V8vj0rabU7J4/XATL6nfnJCFCrpkIkkNYy5wywifpk2S&#10;yzPt800IhzM0jCnBt+rrtIZLRnYV76okNYwJgYbdZGi45MTj0hrO17OcDUd8eCapYZSRBR9WNTSc&#10;b2aFNtgg9ULShlFGlgq5b5knJFXpi293Y+c3bcM5IwtZxs2gtA3nhCyi4WhpuCQFGgJnaBjTgq8m&#10;GRouSdnVVk/56jZWiwssSRvOKVlQZdxgAy6t4XwZy7OMC51JluebWLRhw/vfKUr4WZvoxhS/OZ/W&#10;MO4pxBkaXvQUfFMpreGSlB2+kW5oGFOCbyziAlhawyUpHpfWcL595W0IzyWpYXT3audumqZsOOdk&#10;Ce1w6Ku0hvwAyGK0Ic7QMKYFcbz0ZDLfuSLL7nJWUsOYEmT1RRqEpA2jrCweZ2gY0zLipnHahktS&#10;dq3VU+akLMGGEy6PJTWM0rLg8hZwaQ0v0rKMWxCY8hbw+biZlB0SWaXbIa+mLHsKPnNQGxpGPcXh&#10;DA1jWpDoqE1rGPUUd/8xxfJFVhb4YMhRlbbhkhSPS2s4J2ZxtAzwapIaznlZ2A57a06Z07J4lhs6&#10;SUkNo8QsSAIAnKFhTAtSNg1pDZek7HprTpnzsgQN8aEUQ8MlKVVDnKFh3FPQBA0Nl6TsequnXORl&#10;qZoec1TShlFmFo9LazinZvEsw6VO2nBOzkKWkYUj3VPm1CzBhvhYnqHhkhTmL7dYvsjNYtqQ34zS&#10;AXaHnFKGhjEluPWOnpe24ZIUj0vbcM7M4m1otcMoMcsOhk5reJmWpcU1k7SG/KyoVhnZA1xKmNTw&#10;MOdlCRoafXlOy0KWYRhDw3jwwu1jaxXAbwgsNCTOsGFMizkeRklZdrjknNZwTsni22HbImdNkuU5&#10;JwuqjDStLrdNyoZzThZXpDmnRClZcDPN0jAevHCFGlN4WsOopzhc2oZzRhavoTUvzwlZyPJk9ZQ5&#10;HUuwIZK5GxpGPaUlLq3hZT4W07mJ07Hg4+ZWZ1lkYwla4rM6aS1xzydqjARaasbkjJaXGGdj4TfY&#10;Dba/TsYyIRtgku7LbCwEWmrGnYafME0O3otkLGQcuWgtNS/X98gyaK2e4wW+AxpqXqzw8fmV9BwT&#10;52LZIYmLqWbMD3IFoUppa8arfAe01IxHNXMB6L4+r4Ma1LQ60FeZWLoKeQkMNaMu5ICGmpdrfWsl&#10;DTmL5o6AidmFLpf7XT1YasbrfQe01IwpMkMScSIWqGl2ocs1PxIKmWpG044DWmpedCEzthNlYoWa&#10;Zhe6XPjjwzCWmvHK3wENNS+W/jjMZwXJlmMc7puaXehy9Y8PvBprazi4i4aEHGwAWmrGXWiyYo38&#10;FsLsF0BNswvNWVn98I5PIhoOJTy0RZlQ01w3VBdBADNeC5dqUSSuyppd6DIOgFR6RrTnIgGLAxrW&#10;nBOwuLrbMe84FAAnxho35+wrwZodGkh6QIqjAUg3yMR7Kb8I2crESL5QfjgoPQ1F2VdgTrMPXYYE&#10;XCrItJ5xTMABDT0vggLo6eklN/LtSYXcbGmGBdDGBOhrzr0Pw5xzvla6mQ44q4mNLN3x2D/KJghu&#10;S+NPt0liXO93R3936+5vow9jB2a37jo5ehLBmOL9bk3hpjfs5eDy/YsCHH3fwaNr4dgKSteS0xjh&#10;mHrWKBM+k77Tz6HmlZGr/Ctv8jO0SmXWZnsJVdWPw+aVkTv5K6/ks9tTGXTVNZZh7yMcPWYNnL3A&#10;wdexGg637/Sr7/mqMmrE0vVLSQV4qKp+YbUAD1XVr0/l4eF7Ojv9/k0BHljVDwnn4eF7VDv9RFsB&#10;HqqqH+0qwENV9SNoeThXp7S7fsqqAA9VRcbNNW3GLdtYPNda614IteWqZ90LOjata8ZuUeFU0q/9&#10;5Kvs3Hv/wspKywiF3aV1dZAxigkDV1VaRqn1CUdkSF45UDmHzFV65VDlXCP3wsrByuWI8y+srLSM&#10;V1jdrbOSjFj8htfCrJhdwXiYSk+Hu7cNv/+Dr/G4/+LLOqebzYf3Nx/4jj/9ErA8CMPjLc7r2TyG&#10;PwiaU4n4ew5I4gdXALWT20czIL4QUemXOoOG8rM8Q3m42OPKE1PJz/IUWPhAsDZt+V2eAYfEJq44&#10;LKG8YeR3eQacfspaLC6/yzPg6nDtCNsO2fKwqe6rUcCRYpqP40e2wC2DowRqzxHN5Bk01K+uFT7P&#10;NoVWhgv9Wclj+Nwba5TTcORiGgrWmA9zOOz/eRyCdlkcz86gPKSAzuL64Aw0/kiMOxqVuj3bhZRZ&#10;baEpdFyhQW5b+EY0UhU7HBJFZ/VrQ3ld4bt6TdCvx5CXs0sT6tuDlywufL249J3jmrtOqO9Y+NB1&#10;zSgEceq4SMOTZ2iAoYdMBTtX3GZDeaXP8VYMKwCHiGO+wbhU0gTOs5FoJk+voRzYqtRzkN/l6XH8&#10;kAPLw1eds5bmEpi4Rl1pKUeevjz0XIdr1UWQ3+UZLOg9A5xrylc4FNcVPjYYtOsx9+baS7AyLq5l&#10;YaE0pkLJlRZ0G7H0zMEYo6TpSo1FTDepOyYmk6c3XaCi3qr/K7/LM6IWZ8fytQ1NBWNfHidtr67V&#10;NRaB8gzchtZcN5pMTADyDMDQPfAl0IIJQ3+rS81FOnDdqacjIuXpRcuIUPeFbwE3YYjB6ZR1Y1aN&#10;lNjZ9iCDIOKw4lGKbvL0OsqoiohLvpPIMI3TH/mpWMZ9zPAFYBiokWo3L1pnpi2mxlwvQCDbdYNm&#10;W/o+bJg7G+6q5EqUybih85kFhtm9KV2aE3ehqUsulzggyAGeVxJbF6Heta4/hWV5hs4gbhKyvxc6&#10;ojhe+Np3fl7GKZogHfmdszZCkNYPU01TmAkQ4vTuJpyWQt3xkQfPeVPwvyrxiHEeJM+luthw28Ud&#10;FzvKM9hTvHYJa5pek18BYIhej1wp+hL2l5zDzx22n77/gwwdEez6ddPDuy/H0/27Gjub7q/X0/Hu&#10;cD4/vTz89Lh/PXx9hB6TuD9C/+PTy2HjGnQ4Pv/tCy8duOXlT68/Hu/+fN68HL993L88HFxZu19f&#10;D5jWXbeKXuE/eGNh8+HLH4/3wOzxIVdI3t/Kufjjx48bnJ3HfqV3Dfi9H5YzH6vHThk047F6aUPy&#10;Li9U/HA4ftrwj/c3z1DblS3n69HMBcICv7rOgbtnnXshajkXtzm2+F8YLyLYxW2OX8/fHd+84n/L&#10;dQ4O3jTaF37UFn893H554F8InONzu49Pd9/t3/bLfzvU7aE+Ph6f7w+nb/4XAAD//wMAUEsDBBQA&#10;BgAIAAAAIQDF7x1o4AAAAAoBAAAPAAAAZHJzL2Rvd25yZXYueG1sTI9BS8NAEIXvgv9hGcGb3SSS&#10;YGM2pRT1VARbQXqbZqdJaHY2ZLdJ+u/dnvT2hvd4871iNZtOjDS41rKCeBGBIK6sbrlW8L1/f3oB&#10;4Tyyxs4yKbiSg1V5f1dgru3EXzTufC1CCbscFTTe97mUrmrIoFvYnjh4JzsY9OEcaqkHnEK56WQS&#10;RZk02HL40GBPm4aq8+5iFHxMOK2f47dxez5trod9+vmzjUmpx4d5/QrC0+z/wnDDD+hQBqajvbB2&#10;olMQhngFWRYFcbPjZJmAOAaVpmkEsizk/wnlLwAAAP//AwBQSwECLQAUAAYACAAAACEAtoM4kv4A&#10;AADhAQAAEwAAAAAAAAAAAAAAAAAAAAAAW0NvbnRlbnRfVHlwZXNdLnhtbFBLAQItABQABgAIAAAA&#10;IQA4/SH/1gAAAJQBAAALAAAAAAAAAAAAAAAAAC8BAABfcmVscy8ucmVsc1BLAQItABQABgAIAAAA&#10;IQBYxScbXCAAAAPAAAAOAAAAAAAAAAAAAAAAAC4CAABkcnMvZTJvRG9jLnhtbFBLAQItABQABgAI&#10;AAAAIQDF7x1o4AAAAAoBAAAPAAAAAAAAAAAAAAAAALYiAABkcnMvZG93bnJldi54bWxQSwUGAAAA&#10;AAQABADzAAAAwyMAAAAA&#10;">
                <v:shape id="AutoShape 3" style="position:absolute;top:6604;width:10375;height:8930;visibility:visible;mso-wrap-style:square;v-text-anchor:top" coordsize="10375,8930" o:spid="_x0000_s1027" fillcolor="#048" stroked="f" path="m5910,l,,,8929r5839,l5839,8928r157,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l10374,4388r-2,-76l10369,4237r-4,-75l10359,4087r-7,-75l10344,3938r-9,-73l10324,3791r-11,-73l10300,3646r-14,-72l10271,3502r-17,-72l10237,3360r-18,-71l10199,3219r-21,-69l10156,3081r-23,-69l10109,2944r-25,-67l10058,2809r-27,-66l10003,2677r-30,-65l9943,2547r-31,-64l9880,2419r-33,-63l9812,2293r-35,-62l9741,2170r-37,-60l9666,2050r-39,-60l9587,1932r-40,-59l9505,1816r-42,-56l9419,1704r-44,-56l9330,1594r-46,-54l9237,1487r-47,-52l9141,1383r-49,-51l9042,1282r-51,-49l8940,1185r-52,-48l8834,1091r-53,-46l8726,1000r-55,-45l8615,912r-57,-42l8501,828r-58,-41l8384,747r-59,-39l8265,671r-61,-38l8143,597r-62,-35l8019,528r-63,-33l7892,463r-64,-32l7763,401r-66,-29l7632,344r-67,-28l7498,290r-68,-25l7362,241r-68,-23l7225,196r-70,-20l7085,156r-70,-19l6944,120r-71,-16l6801,89,6729,75,6656,62,6583,50,6510,40,6436,30r-74,-8l6288,15r-75,-5l6138,5,6062,2,5986,r-76,xm5996,8928r-157,l5910,8929r76,-1l5996,89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9D1wwAAANsAAAAPAAAAZHJzL2Rvd25yZXYueG1sRI/RasJA&#10;FETfhf7Dcgt9q5taKyVmI0UUJAVF6wdcstdsaPZuml1j/PuuIPg4zMwZJlsMthE9db52rOBtnIAg&#10;Lp2uuVJw/Fm/foLwAVlj45gUXMnDIn8aZZhqd+E99YdQiQhhn6ICE0KbSulLQxb92LXE0Tu5zmKI&#10;squk7vAS4baRkySZSYs1xwWDLS0Nlb+Hs1Xw3Z8+3IBbX5jd9a+QK9zW74VSL8/D1xxEoCE8wvf2&#10;RiuYTOH2Jf4Amf8DAAD//wMAUEsBAi0AFAAGAAgAAAAhANvh9svuAAAAhQEAABMAAAAAAAAAAAAA&#10;AAAAAAAAAFtDb250ZW50X1R5cGVzXS54bWxQSwECLQAUAAYACAAAACEAWvQsW78AAAAVAQAACwAA&#10;AAAAAAAAAAAAAAAfAQAAX3JlbHMvLnJlbHNQSwECLQAUAAYACAAAACEA7yfQ9cMAAADbAAAADwAA&#10;AAAAAAAAAAAAAAAHAgAAZHJzL2Rvd25yZXYueG1sUEsFBgAAAAADAAMAtwAAAPcCAAAAAA==&#10;">
                  <v:path arrowok="t" o:connecttype="custom" o:connectlocs="5839,15534;6138,15528;6436,15503;6729,15459;7015,15396;7294,15315;7565,15217;7828,15102;8081,14971;8325,14825;8558,14664;8781,14489;8991,14300;9190,14099;9375,13885;9547,13660;9704,13424;9847,13178;9973,12922;10084,12657;10178,12384;10254,12103;10313,11815;10352,11521;10372,11221;10372,10917;10352,10617;10313,10323;10254,10035;10178,9755;10084,9482;9973,9217;9847,8961;9704,8715;9547,8478;9375,8253;9190,8040;8991,7838;8781,7650;8558,7475;8325,7313;8081,7167;7828,7036;7565,6921;7294,6823;7015,6742;6729,6680;6436,6635;6138,6610;5996,15533;5996,15533" o:connectangles="0,0,0,0,0,0,0,0,0,0,0,0,0,0,0,0,0,0,0,0,0,0,0,0,0,0,0,0,0,0,0,0,0,0,0,0,0,0,0,0,0,0,0,0,0,0,0,0,0,0,0"/>
                </v:shape>
                <v:shape id="Freeform 4" style="position:absolute;top:6604;width:10375;height:8930;visibility:visible;mso-wrap-style:square;v-text-anchor:top" coordsize="10375,8930" o:spid="_x0000_s1028" filled="f" strokecolor="#048" strokeweight="1pt" path="m10375,4464r-1,-76l10372,4312r-3,-75l10365,4162r-6,-75l10352,4012r-8,-74l10335,3865r-11,-74l10313,3718r-13,-72l10286,3574r-15,-72l10254,3430r-17,-70l10219,3289r-20,-70l10178,3150r-22,-69l10133,3012r-24,-68l10084,2877r-26,-68l10031,2743r-28,-66l9973,2612r-30,-65l9912,2483r-32,-64l9847,2356r-35,-63l9777,2231r-36,-61l9704,2110r-38,-60l9627,1990r-40,-58l9547,1873r-42,-57l9463,1760r-44,-56l9375,1648r-45,-54l9284,1540r-47,-53l9190,1435r-49,-52l9092,1332r-50,-50l8991,1233r-51,-48l8888,1137r-54,-46l8781,1045r-55,-45l8671,955r-56,-43l8558,870r-57,-42l8443,787r-59,-40l8325,708r-60,-37l8204,633r-61,-36l8081,562r-62,-34l7956,495r-64,-32l7828,431r-65,-30l7697,372r-65,-28l7565,316r-67,-26l7430,265r-68,-24l7294,218r-69,-22l7155,176r-70,-20l7015,137r-71,-17l6873,104,6801,89,6729,75,6656,62,6583,50,6510,40,6436,30r-74,-8l6288,15r-75,-5l6138,5,6062,2,5986,r-76,l,,,8929r5839,l5839,8928r18,l5875,8929r17,l5910,8929r76,-1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3gwwAAANsAAAAPAAAAZHJzL2Rvd25yZXYueG1sRI9Ba8JA&#10;FITvgv9heYXedKPSKmlWEUHwUqRR8PqafcmGZt+G7Jqk/fVuodDjMDPfMNlutI3oqfO1YwWLeQKC&#10;uHC65krB9XKcbUD4gKyxcUwKvsnDbjudZJhqN/AH9XmoRISwT1GBCaFNpfSFIYt+7lri6JWusxii&#10;7CqpOxwi3DZymSSv0mLNccFgSwdDxVd+twrOCxzMz+c6XHN8P/S6X3G5vin1/DTu30AEGsN/+K99&#10;0gqWL/D7Jf4AuX0AAAD//wMAUEsBAi0AFAAGAAgAAAAhANvh9svuAAAAhQEAABMAAAAAAAAAAAAA&#10;AAAAAAAAAFtDb250ZW50X1R5cGVzXS54bWxQSwECLQAUAAYACAAAACEAWvQsW78AAAAVAQAACwAA&#10;AAAAAAAAAAAAAAAfAQAAX3JlbHMvLnJlbHNQSwECLQAUAAYACAAAACEAJAH94MMAAADbAAAADwAA&#10;AAAAAAAAAAAAAAAHAgAAZHJzL2Rvd25yZXYueG1sUEsFBgAAAAADAAMAtwAAAPcCAAAAAA==&#10;">
                  <v:path arrowok="t" o:connecttype="custom" o:connectlocs="10369,10842;10344,10543;10300,10251;10237,9965;10156,9686;10058,9414;9943,9152;9812,8898;9666,8655;9505,8421;9330,8199;9141,7988;8940,7790;8726,7605;8501,7433;8265,7276;8019,7133;7763,7006;7498,6895;7225,6801;6944,6725;6656,6667;6362,6627;6062,6607;0,15534;5875,15534;6062,15531;6362,15511;6656,15472;6944,15414;7225,15337;7498,15243;7763,15133;8019,15006;8265,14863;8501,14706;8726,14534;8940,14349;9141,14150;9330,13940;9505,13717;9666,13484;9812,13240;9943,12987;10058,12724;10156,12453;10237,12174;10300,11888;10344,11595;10369,11297" o:connectangles="0,0,0,0,0,0,0,0,0,0,0,0,0,0,0,0,0,0,0,0,0,0,0,0,0,0,0,0,0,0,0,0,0,0,0,0,0,0,0,0,0,0,0,0,0,0,0,0,0,0"/>
                </v:shape>
                <v:shape id="Freeform 5" style="position:absolute;left:7880;top:12132;width:3402;height:3402;visibility:visible;mso-wrap-style:square;v-text-anchor:top" coordsize="3402,3402" o:spid="_x0000_s1029" fillcolor="#009fe3" stroked="f" path="m1744,r-78,2l1589,7r-76,8l1438,26r-73,15l1292,58r-71,20l1151,101r-69,26l1015,156r-66,31l885,221r-63,36l761,296r-59,41l645,380r-55,46l537,474r-51,50l437,576r-47,53l345,685r-42,58l263,802r-37,61l192,926r-32,64l130,1056r-26,67l80,1191r-21,70l42,1331r-15,72l15,1476r-8,74l2,1625,,1701r2,76l7,1852r8,74l27,1999r15,72l59,2141r21,70l104,2279r26,67l160,2412r32,64l226,2539r37,61l303,2659r42,58l390,2773r47,53l486,2878r51,50l590,2976r55,46l702,3065r59,41l822,3145r63,36l949,3215r66,31l1082,3275r69,26l1221,3324r71,20l1365,3361r73,15l1513,3387r76,8l1666,3400r78,2l3402,3402,3402,,1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JfwgAAANsAAAAPAAAAZHJzL2Rvd25yZXYueG1sRI/NisJA&#10;EITvC77D0IK3daKHuEZH0QVBVjz48wBNpk2CmZ6Q6Y3x7Z0FYY9FVX1FLde9q1VHbag8G5iME1DE&#10;ubcVFwaul93nF6ggyBZrz2TgSQHWq8HHEjPrH3yi7iyFihAOGRooRZpM65CX5DCMfUMcvZtvHUqU&#10;baFti48Id7WeJkmqHVYcF0ps6Luk/H7+dQZ+Dht9yHG7m0l9u/hjOu+auRgzGvabBSihXv7D7/be&#10;Gpim8Pcl/gC9egEAAP//AwBQSwECLQAUAAYACAAAACEA2+H2y+4AAACFAQAAEwAAAAAAAAAAAAAA&#10;AAAAAAAAW0NvbnRlbnRfVHlwZXNdLnhtbFBLAQItABQABgAIAAAAIQBa9CxbvwAAABUBAAALAAAA&#10;AAAAAAAAAAAAAB8BAABfcmVscy8ucmVsc1BLAQItABQABgAIAAAAIQAXjZJfwgAAANsAAAAPAAAA&#10;AAAAAAAAAAAAAAcCAABkcnMvZG93bnJldi54bWxQSwUGAAAAAAMAAwC3AAAA9gIAAAAA&#10;">
                  <v:path arrowok="t" o:connecttype="custom" o:connectlocs="1666,12134;1513,12147;1365,12173;1221,12210;1082,12259;949,12319;822,12389;702,12469;590,12558;486,12656;390,12761;303,12875;226,12995;160,13122;104,13255;59,13393;27,13535;7,13682;0,13833;7,13984;27,14131;59,14273;104,14411;160,14544;226,14671;303,14791;390,14905;486,15010;590,15108;702,15197;822,15277;949,15347;1082,15407;1221,15456;1365,15493;1513,15519;1666,15532;3402,15534;1744,12132" o:connectangles="0,0,0,0,0,0,0,0,0,0,0,0,0,0,0,0,0,0,0,0,0,0,0,0,0,0,0,0,0,0,0,0,0,0,0,0,0,0,0"/>
                </v:shape>
                <v:line id="Line 6" style="position:absolute;visibility:visible;mso-wrap-style:square" o:spid="_x0000_s1030" strokeweight=".25pt" o:connectortype="straight" from="510,15531" to="1757,1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V0xQAAANsAAAAPAAAAZHJzL2Rvd25yZXYueG1sRI9bawIx&#10;FITfC/0P4RT6ptkKXliNolKLDy14Q3w8bM5u1m5Otpuo23/fCEIfh5n5hpnMWluJKzW+dKzgrZuA&#10;IM6cLrlQcNivOiMQPiBrrByTgl/yMJs+P00w1e7GW7ruQiEihH2KCkwIdSqlzwxZ9F1XE0cvd43F&#10;EGVTSN3gLcJtJXtJMpAWS44LBmtaGsq+dxer4GeTfMqDP5nF1zrPz/33Y5nrD6VeX9r5GESgNvyH&#10;H+21VtAbwv1L/AFy+gcAAP//AwBQSwECLQAUAAYACAAAACEA2+H2y+4AAACFAQAAEwAAAAAAAAAA&#10;AAAAAAAAAAAAW0NvbnRlbnRfVHlwZXNdLnhtbFBLAQItABQABgAIAAAAIQBa9CxbvwAAABUBAAAL&#10;AAAAAAAAAAAAAAAAAB8BAABfcmVscy8ucmVsc1BLAQItABQABgAIAAAAIQA3r+V0xQAAANsAAAAP&#10;AAAAAAAAAAAAAAAAAAcCAABkcnMvZG93bnJldi54bWxQSwUGAAAAAAMAAwC3AAAA+QIAAAAA&#10;">
                  <v:stroke dashstyle="1 1"/>
                </v:line>
                <w10:wrap anchorx="page" anchory="page"/>
              </v:group>
            </w:pict>
          </mc:Fallback>
        </mc:AlternateContent>
      </w:r>
      <w:r w:rsidR="00E8230A">
        <w:rPr>
          <w:color w:val="00A9F3"/>
          <w:sz w:val="48"/>
        </w:rPr>
        <w:t xml:space="preserve"> </w:t>
      </w:r>
    </w:p>
    <w:p w14:paraId="0E126889" w14:textId="45DCB2DF" w:rsidR="00363A2F" w:rsidRPr="000165C9" w:rsidRDefault="00363A2F" w:rsidP="00241172"/>
    <w:p w14:paraId="734102B8" w14:textId="77777777" w:rsidR="005F114F" w:rsidRPr="000165C9" w:rsidRDefault="005F114F" w:rsidP="00241172"/>
    <w:p w14:paraId="20123A77" w14:textId="77777777" w:rsidR="005F114F" w:rsidRPr="000165C9" w:rsidRDefault="005F114F" w:rsidP="00241172"/>
    <w:p w14:paraId="7659B72D" w14:textId="77777777" w:rsidR="005F114F" w:rsidRPr="000165C9" w:rsidRDefault="005F114F" w:rsidP="00241172"/>
    <w:p w14:paraId="6AD53248" w14:textId="77777777" w:rsidR="005F114F" w:rsidRPr="000165C9" w:rsidRDefault="005F114F" w:rsidP="00241172"/>
    <w:p w14:paraId="0FF6D498" w14:textId="77777777" w:rsidR="005F114F" w:rsidRPr="000165C9" w:rsidRDefault="005F114F" w:rsidP="00241172"/>
    <w:p w14:paraId="0B467602" w14:textId="77777777" w:rsidR="005F114F" w:rsidRPr="000165C9" w:rsidRDefault="005F114F" w:rsidP="00241172"/>
    <w:p w14:paraId="2929D357" w14:textId="77777777" w:rsidR="005F114F" w:rsidRPr="000165C9" w:rsidRDefault="005F114F" w:rsidP="00241172"/>
    <w:p w14:paraId="449D7551" w14:textId="77777777" w:rsidR="005F114F" w:rsidRPr="000165C9" w:rsidRDefault="005F114F" w:rsidP="00241172"/>
    <w:p w14:paraId="67AA6D8E" w14:textId="77777777" w:rsidR="005F114F" w:rsidRPr="000165C9" w:rsidRDefault="005F114F" w:rsidP="00241172"/>
    <w:p w14:paraId="1039C538" w14:textId="77777777" w:rsidR="005F114F" w:rsidRPr="000165C9" w:rsidRDefault="005F114F" w:rsidP="00241172"/>
    <w:p w14:paraId="134FA6A6" w14:textId="77777777" w:rsidR="005F114F" w:rsidRPr="000165C9" w:rsidRDefault="005F114F" w:rsidP="00241172"/>
    <w:p w14:paraId="71B8F5B5" w14:textId="77777777" w:rsidR="005F114F" w:rsidRPr="000165C9" w:rsidRDefault="005F114F" w:rsidP="00241172"/>
    <w:p w14:paraId="5FB724ED" w14:textId="77777777" w:rsidR="005F114F" w:rsidRPr="000165C9" w:rsidRDefault="005F114F" w:rsidP="00241172"/>
    <w:p w14:paraId="101081D3" w14:textId="77777777" w:rsidR="005F114F" w:rsidRPr="000165C9" w:rsidRDefault="005F114F" w:rsidP="00241172"/>
    <w:p w14:paraId="64513A71" w14:textId="77777777" w:rsidR="005F114F" w:rsidRPr="000165C9" w:rsidRDefault="005F114F" w:rsidP="00241172"/>
    <w:p w14:paraId="1B3BE322" w14:textId="77777777" w:rsidR="005F114F" w:rsidRPr="000165C9" w:rsidRDefault="005F114F" w:rsidP="00241172"/>
    <w:p w14:paraId="63856046" w14:textId="77777777" w:rsidR="005F114F" w:rsidRPr="000165C9" w:rsidRDefault="005F114F" w:rsidP="00241172"/>
    <w:p w14:paraId="0ECB3DDE" w14:textId="77777777" w:rsidR="005F114F" w:rsidRPr="000165C9" w:rsidRDefault="005F114F" w:rsidP="00241172"/>
    <w:p w14:paraId="2611185C" w14:textId="77777777" w:rsidR="005F114F" w:rsidRPr="000165C9" w:rsidRDefault="005F114F" w:rsidP="00241172"/>
    <w:p w14:paraId="78E0496D" w14:textId="77777777" w:rsidR="005F114F" w:rsidRPr="000165C9" w:rsidRDefault="005F114F" w:rsidP="00241172"/>
    <w:p w14:paraId="4F6DC9CA" w14:textId="77777777" w:rsidR="005F114F" w:rsidRPr="000165C9" w:rsidRDefault="005F114F" w:rsidP="00241172"/>
    <w:p w14:paraId="41E33980" w14:textId="77777777" w:rsidR="005F114F" w:rsidRPr="000165C9" w:rsidRDefault="005F114F" w:rsidP="00241172"/>
    <w:p w14:paraId="4521CBA6" w14:textId="77777777" w:rsidR="005F114F" w:rsidRPr="000165C9" w:rsidRDefault="005F114F" w:rsidP="00241172"/>
    <w:p w14:paraId="3C8E8B94" w14:textId="77777777" w:rsidR="005F114F" w:rsidRPr="000165C9" w:rsidRDefault="005F114F" w:rsidP="00241172"/>
    <w:p w14:paraId="438D724D" w14:textId="77777777" w:rsidR="005F114F" w:rsidRPr="000165C9" w:rsidRDefault="005F114F" w:rsidP="00241172"/>
    <w:p w14:paraId="2466BD08" w14:textId="77777777" w:rsidR="005F114F" w:rsidRPr="000165C9" w:rsidRDefault="005F114F" w:rsidP="00241172"/>
    <w:p w14:paraId="146E9335" w14:textId="77777777" w:rsidR="005F114F" w:rsidRPr="000165C9" w:rsidRDefault="005F114F" w:rsidP="00241172"/>
    <w:p w14:paraId="71120DAD" w14:textId="77777777" w:rsidR="005F114F" w:rsidRPr="000165C9" w:rsidRDefault="005F114F" w:rsidP="00241172"/>
    <w:p w14:paraId="5CA3933E" w14:textId="77777777" w:rsidR="005F114F" w:rsidRPr="000165C9" w:rsidRDefault="005F114F" w:rsidP="00241172"/>
    <w:p w14:paraId="0A5492DC" w14:textId="77777777" w:rsidR="005F114F" w:rsidRPr="000165C9" w:rsidRDefault="005F114F" w:rsidP="00241172"/>
    <w:p w14:paraId="6992B386" w14:textId="77777777" w:rsidR="005F114F" w:rsidRPr="000165C9" w:rsidRDefault="005F114F" w:rsidP="00241172"/>
    <w:p w14:paraId="3BFDFEF6" w14:textId="77777777" w:rsidR="005F114F" w:rsidRPr="000165C9" w:rsidRDefault="005F114F" w:rsidP="00241172"/>
    <w:p w14:paraId="1A2AF0B2" w14:textId="77777777" w:rsidR="005F114F" w:rsidRPr="000165C9" w:rsidRDefault="005F114F" w:rsidP="00241172"/>
    <w:p w14:paraId="7C60A185" w14:textId="77777777" w:rsidR="005F114F" w:rsidRPr="000165C9" w:rsidRDefault="005F114F" w:rsidP="00241172"/>
    <w:p w14:paraId="222168C0" w14:textId="77777777" w:rsidR="005F114F" w:rsidRPr="000165C9" w:rsidRDefault="005F114F" w:rsidP="00241172"/>
    <w:p w14:paraId="76BC43EC" w14:textId="77777777" w:rsidR="005F114F" w:rsidRPr="000165C9" w:rsidRDefault="005F114F" w:rsidP="00241172"/>
    <w:p w14:paraId="2F869B16" w14:textId="77777777" w:rsidR="005F114F" w:rsidRPr="000165C9" w:rsidRDefault="005F114F" w:rsidP="00241172"/>
    <w:p w14:paraId="59F879A0" w14:textId="77777777" w:rsidR="005F114F" w:rsidRPr="000165C9" w:rsidRDefault="005F114F" w:rsidP="00241172"/>
    <w:p w14:paraId="2C5ED8C7" w14:textId="77777777" w:rsidR="004C2DE8" w:rsidRPr="000165C9" w:rsidRDefault="004C2DE8" w:rsidP="00DF2989"/>
    <w:p w14:paraId="4DAF021D" w14:textId="77777777" w:rsidR="004C2DE8" w:rsidRPr="000165C9" w:rsidRDefault="004C2DE8" w:rsidP="00DF2989"/>
    <w:p w14:paraId="4DF0F8BD" w14:textId="77777777" w:rsidR="00BF6018" w:rsidRPr="000165C9" w:rsidRDefault="00BF6018" w:rsidP="00DF2989"/>
    <w:p w14:paraId="32CAB8F5" w14:textId="77777777" w:rsidR="00BF6018" w:rsidRPr="000165C9" w:rsidRDefault="00BF6018" w:rsidP="00DF2989"/>
    <w:p w14:paraId="26266972" w14:textId="77777777" w:rsidR="00DE634A" w:rsidRPr="000165C9" w:rsidRDefault="00DE634A" w:rsidP="00DF2989">
      <w:pPr>
        <w:rPr>
          <w:b/>
          <w:color w:val="002C64"/>
          <w:sz w:val="18"/>
          <w:szCs w:val="18"/>
        </w:rPr>
      </w:pPr>
    </w:p>
    <w:p w14:paraId="2AA7F71C" w14:textId="77777777" w:rsidR="00DE634A" w:rsidRPr="000165C9" w:rsidRDefault="00DE634A" w:rsidP="00DF2989">
      <w:pPr>
        <w:rPr>
          <w:b/>
          <w:color w:val="002C64"/>
          <w:sz w:val="18"/>
          <w:szCs w:val="18"/>
        </w:rPr>
      </w:pPr>
    </w:p>
    <w:p w14:paraId="08BFA599" w14:textId="77777777" w:rsidR="00DE634A" w:rsidRPr="000165C9" w:rsidRDefault="00DE634A" w:rsidP="00DF2989">
      <w:pPr>
        <w:rPr>
          <w:b/>
          <w:color w:val="002C64"/>
          <w:sz w:val="18"/>
          <w:szCs w:val="18"/>
        </w:rPr>
      </w:pPr>
    </w:p>
    <w:p w14:paraId="3B408971" w14:textId="77777777" w:rsidR="00DE634A" w:rsidRPr="000165C9" w:rsidRDefault="00DE634A" w:rsidP="00DF2989">
      <w:pPr>
        <w:rPr>
          <w:b/>
          <w:color w:val="002C64"/>
          <w:sz w:val="18"/>
          <w:szCs w:val="18"/>
        </w:rPr>
      </w:pPr>
    </w:p>
    <w:p w14:paraId="35E589FF" w14:textId="77777777" w:rsidR="00DE634A" w:rsidRPr="000165C9" w:rsidRDefault="00DE634A" w:rsidP="00DF2989">
      <w:pPr>
        <w:rPr>
          <w:b/>
          <w:color w:val="002C64"/>
          <w:sz w:val="18"/>
          <w:szCs w:val="18"/>
        </w:rPr>
      </w:pPr>
    </w:p>
    <w:p w14:paraId="41EBBC3A" w14:textId="77777777" w:rsidR="00DE634A" w:rsidRPr="000165C9" w:rsidRDefault="00DE634A" w:rsidP="00DF2989">
      <w:pPr>
        <w:rPr>
          <w:b/>
          <w:color w:val="002C64"/>
          <w:sz w:val="18"/>
          <w:szCs w:val="18"/>
        </w:rPr>
      </w:pPr>
    </w:p>
    <w:p w14:paraId="0BA0C694" w14:textId="77777777" w:rsidR="00DE634A" w:rsidRPr="000165C9" w:rsidRDefault="00DE634A" w:rsidP="00DF2989">
      <w:pPr>
        <w:rPr>
          <w:b/>
          <w:color w:val="002C64"/>
          <w:sz w:val="18"/>
          <w:szCs w:val="18"/>
        </w:rPr>
      </w:pPr>
    </w:p>
    <w:p w14:paraId="31EED683" w14:textId="77777777" w:rsidR="00DE634A" w:rsidRPr="000165C9" w:rsidRDefault="00DE634A" w:rsidP="00DF2989">
      <w:pPr>
        <w:rPr>
          <w:b/>
          <w:color w:val="002C64"/>
          <w:sz w:val="18"/>
          <w:szCs w:val="18"/>
        </w:rPr>
      </w:pPr>
    </w:p>
    <w:p w14:paraId="32A822A7" w14:textId="77777777" w:rsidR="00DE634A" w:rsidRPr="000165C9" w:rsidRDefault="00DE634A" w:rsidP="00DF2989">
      <w:pPr>
        <w:rPr>
          <w:b/>
          <w:color w:val="002C64"/>
          <w:sz w:val="18"/>
          <w:szCs w:val="18"/>
        </w:rPr>
      </w:pPr>
    </w:p>
    <w:p w14:paraId="774629F2" w14:textId="77777777" w:rsidR="00DE634A" w:rsidRPr="000165C9" w:rsidRDefault="00DE634A" w:rsidP="00DF2989">
      <w:pPr>
        <w:rPr>
          <w:b/>
          <w:color w:val="002C64"/>
          <w:sz w:val="18"/>
          <w:szCs w:val="18"/>
        </w:rPr>
      </w:pPr>
    </w:p>
    <w:p w14:paraId="22BCE84A" w14:textId="77777777" w:rsidR="005E5B12" w:rsidRDefault="005E5B12" w:rsidP="00DF2989">
      <w:pPr>
        <w:rPr>
          <w:b/>
          <w:color w:val="002C64"/>
          <w:sz w:val="18"/>
          <w:szCs w:val="18"/>
        </w:rPr>
      </w:pPr>
    </w:p>
    <w:p w14:paraId="44282D08" w14:textId="77777777" w:rsidR="00287301" w:rsidRPr="000165C9" w:rsidRDefault="00287301" w:rsidP="00DF2989">
      <w:pPr>
        <w:rPr>
          <w:b/>
          <w:color w:val="002C64"/>
          <w:sz w:val="18"/>
          <w:szCs w:val="18"/>
        </w:rPr>
      </w:pPr>
    </w:p>
    <w:p w14:paraId="5454770E" w14:textId="77777777" w:rsidR="00287301" w:rsidRPr="000165C9" w:rsidRDefault="00287301" w:rsidP="00DF2989">
      <w:pPr>
        <w:rPr>
          <w:b/>
          <w:color w:val="002C64"/>
          <w:sz w:val="18"/>
          <w:szCs w:val="18"/>
        </w:rPr>
      </w:pPr>
    </w:p>
    <w:p w14:paraId="4768242F" w14:textId="77777777" w:rsidR="00DB1B60" w:rsidRDefault="00896FB6" w:rsidP="00DF2989">
      <w:pPr>
        <w:rPr>
          <w:b/>
          <w:color w:val="002C64"/>
          <w:sz w:val="18"/>
          <w:szCs w:val="18"/>
        </w:rPr>
      </w:pPr>
      <w:r>
        <w:rPr>
          <w:b/>
          <w:color w:val="002C64"/>
          <w:sz w:val="18"/>
          <w:szCs w:val="18"/>
        </w:rPr>
        <w:t>Vereniging van Nederlandse Gemeenten</w:t>
      </w:r>
    </w:p>
    <w:p w14:paraId="0140FF96" w14:textId="77777777" w:rsidR="00BF6018" w:rsidRPr="000165C9" w:rsidRDefault="00BF6018" w:rsidP="00DF2989">
      <w:pPr>
        <w:rPr>
          <w:sz w:val="18"/>
          <w:szCs w:val="18"/>
        </w:rPr>
      </w:pPr>
    </w:p>
    <w:p w14:paraId="3599CF2C" w14:textId="77777777" w:rsidR="00BF6018" w:rsidRPr="00896FB6" w:rsidRDefault="00BF6018" w:rsidP="00896FB6">
      <w:pPr>
        <w:pStyle w:val="Colofontekst"/>
      </w:pPr>
      <w:r w:rsidRPr="00896FB6">
        <w:t>Nassaulaan 12</w:t>
      </w:r>
    </w:p>
    <w:p w14:paraId="68AD8EDE" w14:textId="77777777" w:rsidR="004C2DE8" w:rsidRPr="00896FB6" w:rsidRDefault="00BF6018" w:rsidP="00896FB6">
      <w:pPr>
        <w:pStyle w:val="Colofontekst"/>
      </w:pPr>
      <w:r w:rsidRPr="00896FB6">
        <w:t>2514 JS Den Haag</w:t>
      </w:r>
    </w:p>
    <w:p w14:paraId="654ED5AE" w14:textId="77777777" w:rsidR="00BF6018" w:rsidRPr="00896FB6" w:rsidRDefault="00BF6018" w:rsidP="00896FB6">
      <w:pPr>
        <w:pStyle w:val="Colofontekst"/>
      </w:pPr>
    </w:p>
    <w:p w14:paraId="1C6857CB" w14:textId="76F2B709" w:rsidR="004C2DE8" w:rsidRPr="00896FB6" w:rsidRDefault="00E8230A" w:rsidP="00896FB6">
      <w:pPr>
        <w:pStyle w:val="Colofontekst"/>
      </w:pPr>
      <w:r>
        <w:t xml:space="preserve">Versie 2, </w:t>
      </w:r>
      <w:r w:rsidR="00AA7DD9">
        <w:t>oktober</w:t>
      </w:r>
      <w:r w:rsidR="00371BBE">
        <w:t xml:space="preserve"> 2021</w:t>
      </w:r>
    </w:p>
    <w:p w14:paraId="69FCC994" w14:textId="45426920" w:rsidR="00287301" w:rsidRDefault="00287301" w:rsidP="00287301"/>
    <w:tbl>
      <w:tblPr>
        <w:tblStyle w:val="VNGtabelmiddenblauw"/>
        <w:tblW w:w="0" w:type="auto"/>
        <w:tblLook w:val="04A0" w:firstRow="1" w:lastRow="0" w:firstColumn="1" w:lastColumn="0" w:noHBand="0" w:noVBand="1"/>
      </w:tblPr>
      <w:tblGrid>
        <w:gridCol w:w="2944"/>
        <w:gridCol w:w="5840"/>
      </w:tblGrid>
      <w:tr w:rsidR="00E8230A" w14:paraId="55654F8F" w14:textId="77777777" w:rsidTr="00E8230A">
        <w:trPr>
          <w:cnfStyle w:val="100000000000" w:firstRow="1" w:lastRow="0" w:firstColumn="0" w:lastColumn="0" w:oddVBand="0" w:evenVBand="0" w:oddHBand="0" w:evenHBand="0" w:firstRowFirstColumn="0" w:firstRowLastColumn="0" w:lastRowFirstColumn="0" w:lastRowLastColumn="0"/>
        </w:trPr>
        <w:tc>
          <w:tcPr>
            <w:tcW w:w="2944" w:type="dxa"/>
          </w:tcPr>
          <w:p w14:paraId="5F6AEA43" w14:textId="6CA7F6EB" w:rsidR="00E8230A" w:rsidRDefault="00E8230A" w:rsidP="00287301">
            <w:r>
              <w:t>Versie beheer</w:t>
            </w:r>
          </w:p>
        </w:tc>
        <w:tc>
          <w:tcPr>
            <w:tcW w:w="5840" w:type="dxa"/>
          </w:tcPr>
          <w:p w14:paraId="23A9F4DE" w14:textId="689C3C77" w:rsidR="00E8230A" w:rsidRDefault="00E8230A" w:rsidP="00287301">
            <w:r>
              <w:t>Doorgevoerde wijzigingen</w:t>
            </w:r>
          </w:p>
        </w:tc>
      </w:tr>
      <w:tr w:rsidR="00E8230A" w14:paraId="2C390103" w14:textId="77777777" w:rsidTr="00E8230A">
        <w:tc>
          <w:tcPr>
            <w:tcW w:w="2944" w:type="dxa"/>
          </w:tcPr>
          <w:p w14:paraId="2AAA123E" w14:textId="193A21A0" w:rsidR="00E8230A" w:rsidRDefault="00AA7DD9" w:rsidP="00287301">
            <w:r>
              <w:t>Versie 1, juni 2021</w:t>
            </w:r>
          </w:p>
        </w:tc>
        <w:tc>
          <w:tcPr>
            <w:tcW w:w="5840" w:type="dxa"/>
          </w:tcPr>
          <w:p w14:paraId="598AA093" w14:textId="77777777" w:rsidR="00E8230A" w:rsidRDefault="00E8230A" w:rsidP="00287301"/>
        </w:tc>
      </w:tr>
      <w:tr w:rsidR="00E8230A" w14:paraId="5370830E" w14:textId="77777777" w:rsidTr="00E8230A">
        <w:tc>
          <w:tcPr>
            <w:tcW w:w="2944" w:type="dxa"/>
          </w:tcPr>
          <w:p w14:paraId="21E8A61C" w14:textId="14E6B0A8" w:rsidR="00E8230A" w:rsidRDefault="00AA7DD9" w:rsidP="00287301">
            <w:r>
              <w:t>Versie 2, oktober 2021</w:t>
            </w:r>
          </w:p>
        </w:tc>
        <w:tc>
          <w:tcPr>
            <w:tcW w:w="5840" w:type="dxa"/>
          </w:tcPr>
          <w:p w14:paraId="4CFB4B85" w14:textId="1E3034DC" w:rsidR="00E8230A" w:rsidRDefault="00AA7DD9" w:rsidP="00A37E0F">
            <w:pPr>
              <w:pStyle w:val="Lijstalinea"/>
              <w:numPr>
                <w:ilvl w:val="0"/>
                <w:numId w:val="18"/>
              </w:numPr>
              <w:ind w:left="483"/>
            </w:pPr>
            <w:r w:rsidRPr="00A37E0F">
              <w:t xml:space="preserve">Pagina </w:t>
            </w:r>
            <w:r w:rsidR="00A37E0F" w:rsidRPr="00A37E0F">
              <w:t>6/7 verwijzing naar een toelichting op de gegevensuitwisseling voor gemeente, gemeenschappelijke regelingen en waterschappen opgenomen.</w:t>
            </w:r>
          </w:p>
          <w:p w14:paraId="3A689E02" w14:textId="00154EEB" w:rsidR="00337072" w:rsidRDefault="00337072" w:rsidP="00A37E0F">
            <w:pPr>
              <w:pStyle w:val="Lijstalinea"/>
              <w:numPr>
                <w:ilvl w:val="0"/>
                <w:numId w:val="18"/>
              </w:numPr>
              <w:ind w:left="483"/>
            </w:pPr>
            <w:r>
              <w:t>Pagina 8: BBZ-bedrijfskrediet en TOZO worden kwijtgescholden. Via een link naar de routekaart is het reikwijdte document en het addendum opgenomen.</w:t>
            </w:r>
          </w:p>
          <w:p w14:paraId="7324AC7B" w14:textId="77777777" w:rsidR="00A37E0F" w:rsidRPr="00095F94" w:rsidRDefault="00D22B27" w:rsidP="00A37E0F">
            <w:pPr>
              <w:pStyle w:val="Lijstalinea"/>
              <w:numPr>
                <w:ilvl w:val="0"/>
                <w:numId w:val="18"/>
              </w:numPr>
              <w:ind w:left="483"/>
            </w:pPr>
            <w:r>
              <w:t xml:space="preserve">Pagina 11: Risico’s en kanttekeningen ‘niet’ toegevoegd in de volgende zin: </w:t>
            </w:r>
            <w:r w:rsidRPr="7802E736">
              <w:rPr>
                <w:rFonts w:eastAsiaTheme="minorEastAsia"/>
              </w:rPr>
              <w:t>De Verzamelwet hersteloperatie toeslagen is nog</w:t>
            </w:r>
            <w:r>
              <w:rPr>
                <w:rFonts w:eastAsiaTheme="minorEastAsia"/>
              </w:rPr>
              <w:t xml:space="preserve"> </w:t>
            </w:r>
            <w:r w:rsidRPr="00095F94">
              <w:rPr>
                <w:rFonts w:eastAsiaTheme="minorEastAsia"/>
                <w:i/>
                <w:iCs/>
              </w:rPr>
              <w:t>niet</w:t>
            </w:r>
            <w:r w:rsidRPr="7802E736">
              <w:rPr>
                <w:rFonts w:eastAsiaTheme="minorEastAsia"/>
              </w:rPr>
              <w:t xml:space="preserve"> ingediend bij de Tweede Kamer en dus ook nog niet in werking getreden.</w:t>
            </w:r>
          </w:p>
          <w:p w14:paraId="753947BA" w14:textId="658D272C" w:rsidR="00D22B27" w:rsidRPr="00A37E0F" w:rsidRDefault="00D22B27" w:rsidP="00095F94">
            <w:pPr>
              <w:pStyle w:val="Lijstalinea"/>
              <w:ind w:left="483"/>
            </w:pPr>
          </w:p>
        </w:tc>
      </w:tr>
    </w:tbl>
    <w:sdt>
      <w:sdtPr>
        <w:rPr>
          <w:rFonts w:eastAsia="Times New Roman" w:cs="Times New Roman"/>
          <w:bCs w:val="0"/>
          <w:color w:val="auto"/>
          <w:sz w:val="20"/>
          <w:szCs w:val="20"/>
          <w:shd w:val="clear" w:color="auto" w:fill="E6E6E6"/>
        </w:rPr>
        <w:id w:val="1519203725"/>
        <w:docPartObj>
          <w:docPartGallery w:val="Table of Contents"/>
          <w:docPartUnique/>
        </w:docPartObj>
      </w:sdtPr>
      <w:sdtEndPr>
        <w:rPr>
          <w:b/>
        </w:rPr>
      </w:sdtEndPr>
      <w:sdtContent>
        <w:p w14:paraId="7EA8A436" w14:textId="77777777" w:rsidR="0039620C" w:rsidRDefault="0039620C" w:rsidP="003B5320">
          <w:pPr>
            <w:pStyle w:val="Kopvaninhoudsopgave"/>
            <w:numPr>
              <w:ilvl w:val="0"/>
              <w:numId w:val="0"/>
            </w:numPr>
            <w:ind w:left="360" w:hanging="360"/>
          </w:pPr>
          <w:r>
            <w:t>Inhoud</w:t>
          </w:r>
        </w:p>
        <w:p w14:paraId="22776E22" w14:textId="4F62CA0D" w:rsidR="00337072" w:rsidRDefault="0039620C">
          <w:pPr>
            <w:pStyle w:val="Inhopg2"/>
            <w:tabs>
              <w:tab w:val="right" w:leader="dot" w:pos="8833"/>
            </w:tabs>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4867239" w:history="1">
            <w:r w:rsidR="00337072" w:rsidRPr="00500EEE">
              <w:rPr>
                <w:rStyle w:val="Hyperlink"/>
                <w:noProof/>
              </w:rPr>
              <w:t>Inleiding</w:t>
            </w:r>
            <w:r w:rsidR="00337072">
              <w:rPr>
                <w:noProof/>
                <w:webHidden/>
              </w:rPr>
              <w:tab/>
            </w:r>
            <w:r w:rsidR="00337072">
              <w:rPr>
                <w:noProof/>
                <w:webHidden/>
              </w:rPr>
              <w:fldChar w:fldCharType="begin"/>
            </w:r>
            <w:r w:rsidR="00337072">
              <w:rPr>
                <w:noProof/>
                <w:webHidden/>
              </w:rPr>
              <w:instrText xml:space="preserve"> PAGEREF _Toc84867239 \h </w:instrText>
            </w:r>
            <w:r w:rsidR="00337072">
              <w:rPr>
                <w:noProof/>
                <w:webHidden/>
              </w:rPr>
            </w:r>
            <w:r w:rsidR="00337072">
              <w:rPr>
                <w:noProof/>
                <w:webHidden/>
              </w:rPr>
              <w:fldChar w:fldCharType="separate"/>
            </w:r>
            <w:r w:rsidR="00337072">
              <w:rPr>
                <w:noProof/>
                <w:webHidden/>
              </w:rPr>
              <w:t>3</w:t>
            </w:r>
            <w:r w:rsidR="00337072">
              <w:rPr>
                <w:noProof/>
                <w:webHidden/>
              </w:rPr>
              <w:fldChar w:fldCharType="end"/>
            </w:r>
          </w:hyperlink>
        </w:p>
        <w:p w14:paraId="5AC8E411" w14:textId="29B18052" w:rsidR="00337072" w:rsidRDefault="00337072">
          <w:pPr>
            <w:pStyle w:val="Inhopg2"/>
            <w:tabs>
              <w:tab w:val="left" w:pos="567"/>
              <w:tab w:val="right" w:leader="dot" w:pos="8833"/>
            </w:tabs>
            <w:rPr>
              <w:rFonts w:asciiTheme="minorHAnsi" w:eastAsiaTheme="minorEastAsia" w:hAnsiTheme="minorHAnsi" w:cstheme="minorBidi"/>
              <w:noProof/>
              <w:sz w:val="22"/>
              <w:szCs w:val="22"/>
            </w:rPr>
          </w:pPr>
          <w:hyperlink w:anchor="_Toc84867240" w:history="1">
            <w:r w:rsidRPr="00500EEE">
              <w:rPr>
                <w:rStyle w:val="Hyperlink"/>
                <w:noProof/>
              </w:rPr>
              <w:t>1.</w:t>
            </w:r>
            <w:r>
              <w:rPr>
                <w:rFonts w:asciiTheme="minorHAnsi" w:eastAsiaTheme="minorEastAsia" w:hAnsiTheme="minorHAnsi" w:cstheme="minorBidi"/>
                <w:noProof/>
                <w:sz w:val="22"/>
                <w:szCs w:val="22"/>
              </w:rPr>
              <w:tab/>
            </w:r>
            <w:r w:rsidRPr="00500EEE">
              <w:rPr>
                <w:rStyle w:val="Hyperlink"/>
                <w:noProof/>
              </w:rPr>
              <w:t>Aanleiding voor te nemen besluit</w:t>
            </w:r>
            <w:r>
              <w:rPr>
                <w:noProof/>
                <w:webHidden/>
              </w:rPr>
              <w:tab/>
            </w:r>
            <w:r>
              <w:rPr>
                <w:noProof/>
                <w:webHidden/>
              </w:rPr>
              <w:fldChar w:fldCharType="begin"/>
            </w:r>
            <w:r>
              <w:rPr>
                <w:noProof/>
                <w:webHidden/>
              </w:rPr>
              <w:instrText xml:space="preserve"> PAGEREF _Toc84867240 \h </w:instrText>
            </w:r>
            <w:r>
              <w:rPr>
                <w:noProof/>
                <w:webHidden/>
              </w:rPr>
            </w:r>
            <w:r>
              <w:rPr>
                <w:noProof/>
                <w:webHidden/>
              </w:rPr>
              <w:fldChar w:fldCharType="separate"/>
            </w:r>
            <w:r>
              <w:rPr>
                <w:noProof/>
                <w:webHidden/>
              </w:rPr>
              <w:t>5</w:t>
            </w:r>
            <w:r>
              <w:rPr>
                <w:noProof/>
                <w:webHidden/>
              </w:rPr>
              <w:fldChar w:fldCharType="end"/>
            </w:r>
          </w:hyperlink>
        </w:p>
        <w:p w14:paraId="67E25895" w14:textId="39658ECC" w:rsidR="00337072" w:rsidRDefault="00337072">
          <w:pPr>
            <w:pStyle w:val="Inhopg2"/>
            <w:tabs>
              <w:tab w:val="left" w:pos="567"/>
              <w:tab w:val="right" w:leader="dot" w:pos="8833"/>
            </w:tabs>
            <w:rPr>
              <w:rFonts w:asciiTheme="minorHAnsi" w:eastAsiaTheme="minorEastAsia" w:hAnsiTheme="minorHAnsi" w:cstheme="minorBidi"/>
              <w:noProof/>
              <w:sz w:val="22"/>
              <w:szCs w:val="22"/>
            </w:rPr>
          </w:pPr>
          <w:hyperlink w:anchor="_Toc84867241" w:history="1">
            <w:r w:rsidRPr="00500EEE">
              <w:rPr>
                <w:rStyle w:val="Hyperlink"/>
                <w:noProof/>
              </w:rPr>
              <w:t>2.</w:t>
            </w:r>
            <w:r>
              <w:rPr>
                <w:rFonts w:asciiTheme="minorHAnsi" w:eastAsiaTheme="minorEastAsia" w:hAnsiTheme="minorHAnsi" w:cstheme="minorBidi"/>
                <w:noProof/>
                <w:sz w:val="22"/>
                <w:szCs w:val="22"/>
              </w:rPr>
              <w:tab/>
            </w:r>
            <w:r w:rsidRPr="00500EEE">
              <w:rPr>
                <w:rStyle w:val="Hyperlink"/>
                <w:noProof/>
              </w:rPr>
              <w:t>Toelichting op het format besluit</w:t>
            </w:r>
            <w:r>
              <w:rPr>
                <w:noProof/>
                <w:webHidden/>
              </w:rPr>
              <w:tab/>
            </w:r>
            <w:r>
              <w:rPr>
                <w:noProof/>
                <w:webHidden/>
              </w:rPr>
              <w:fldChar w:fldCharType="begin"/>
            </w:r>
            <w:r>
              <w:rPr>
                <w:noProof/>
                <w:webHidden/>
              </w:rPr>
              <w:instrText xml:space="preserve"> PAGEREF _Toc84867241 \h </w:instrText>
            </w:r>
            <w:r>
              <w:rPr>
                <w:noProof/>
                <w:webHidden/>
              </w:rPr>
            </w:r>
            <w:r>
              <w:rPr>
                <w:noProof/>
                <w:webHidden/>
              </w:rPr>
              <w:fldChar w:fldCharType="separate"/>
            </w:r>
            <w:r>
              <w:rPr>
                <w:noProof/>
                <w:webHidden/>
              </w:rPr>
              <w:t>6</w:t>
            </w:r>
            <w:r>
              <w:rPr>
                <w:noProof/>
                <w:webHidden/>
              </w:rPr>
              <w:fldChar w:fldCharType="end"/>
            </w:r>
          </w:hyperlink>
        </w:p>
        <w:p w14:paraId="716D485B" w14:textId="49C1243D" w:rsidR="00337072" w:rsidRDefault="00337072">
          <w:pPr>
            <w:pStyle w:val="Inhopg2"/>
            <w:tabs>
              <w:tab w:val="left" w:pos="567"/>
              <w:tab w:val="right" w:leader="dot" w:pos="8833"/>
            </w:tabs>
            <w:rPr>
              <w:rFonts w:asciiTheme="minorHAnsi" w:eastAsiaTheme="minorEastAsia" w:hAnsiTheme="minorHAnsi" w:cstheme="minorBidi"/>
              <w:noProof/>
              <w:sz w:val="22"/>
              <w:szCs w:val="22"/>
            </w:rPr>
          </w:pPr>
          <w:hyperlink w:anchor="_Toc84867242" w:history="1">
            <w:r w:rsidRPr="00500EEE">
              <w:rPr>
                <w:rStyle w:val="Hyperlink"/>
                <w:noProof/>
              </w:rPr>
              <w:t>3.</w:t>
            </w:r>
            <w:r>
              <w:rPr>
                <w:rFonts w:asciiTheme="minorHAnsi" w:eastAsiaTheme="minorEastAsia" w:hAnsiTheme="minorHAnsi" w:cstheme="minorBidi"/>
                <w:noProof/>
                <w:sz w:val="22"/>
                <w:szCs w:val="22"/>
              </w:rPr>
              <w:tab/>
            </w:r>
            <w:r w:rsidRPr="00500EEE">
              <w:rPr>
                <w:rStyle w:val="Hyperlink"/>
                <w:noProof/>
              </w:rPr>
              <w:t>Reikwijdte kwijtschelden</w:t>
            </w:r>
            <w:r>
              <w:rPr>
                <w:noProof/>
                <w:webHidden/>
              </w:rPr>
              <w:tab/>
            </w:r>
            <w:r>
              <w:rPr>
                <w:noProof/>
                <w:webHidden/>
              </w:rPr>
              <w:fldChar w:fldCharType="begin"/>
            </w:r>
            <w:r>
              <w:rPr>
                <w:noProof/>
                <w:webHidden/>
              </w:rPr>
              <w:instrText xml:space="preserve"> PAGEREF _Toc84867242 \h </w:instrText>
            </w:r>
            <w:r>
              <w:rPr>
                <w:noProof/>
                <w:webHidden/>
              </w:rPr>
            </w:r>
            <w:r>
              <w:rPr>
                <w:noProof/>
                <w:webHidden/>
              </w:rPr>
              <w:fldChar w:fldCharType="separate"/>
            </w:r>
            <w:r>
              <w:rPr>
                <w:noProof/>
                <w:webHidden/>
              </w:rPr>
              <w:t>8</w:t>
            </w:r>
            <w:r>
              <w:rPr>
                <w:noProof/>
                <w:webHidden/>
              </w:rPr>
              <w:fldChar w:fldCharType="end"/>
            </w:r>
          </w:hyperlink>
        </w:p>
        <w:p w14:paraId="087DD169" w14:textId="4AB3350D" w:rsidR="00337072" w:rsidRDefault="00337072">
          <w:pPr>
            <w:pStyle w:val="Inhopg2"/>
            <w:tabs>
              <w:tab w:val="right" w:leader="dot" w:pos="8833"/>
            </w:tabs>
            <w:rPr>
              <w:rFonts w:asciiTheme="minorHAnsi" w:eastAsiaTheme="minorEastAsia" w:hAnsiTheme="minorHAnsi" w:cstheme="minorBidi"/>
              <w:noProof/>
              <w:sz w:val="22"/>
              <w:szCs w:val="22"/>
            </w:rPr>
          </w:pPr>
          <w:hyperlink w:anchor="_Toc84867243" w:history="1">
            <w:r w:rsidRPr="00500EEE">
              <w:rPr>
                <w:rStyle w:val="Hyperlink"/>
                <w:noProof/>
              </w:rPr>
              <w:t>Bijlage: format oplegger bij besluit</w:t>
            </w:r>
            <w:r>
              <w:rPr>
                <w:noProof/>
                <w:webHidden/>
              </w:rPr>
              <w:tab/>
            </w:r>
            <w:r>
              <w:rPr>
                <w:noProof/>
                <w:webHidden/>
              </w:rPr>
              <w:fldChar w:fldCharType="begin"/>
            </w:r>
            <w:r>
              <w:rPr>
                <w:noProof/>
                <w:webHidden/>
              </w:rPr>
              <w:instrText xml:space="preserve"> PAGEREF _Toc84867243 \h </w:instrText>
            </w:r>
            <w:r>
              <w:rPr>
                <w:noProof/>
                <w:webHidden/>
              </w:rPr>
            </w:r>
            <w:r>
              <w:rPr>
                <w:noProof/>
                <w:webHidden/>
              </w:rPr>
              <w:fldChar w:fldCharType="separate"/>
            </w:r>
            <w:r>
              <w:rPr>
                <w:noProof/>
                <w:webHidden/>
              </w:rPr>
              <w:t>10</w:t>
            </w:r>
            <w:r>
              <w:rPr>
                <w:noProof/>
                <w:webHidden/>
              </w:rPr>
              <w:fldChar w:fldCharType="end"/>
            </w:r>
          </w:hyperlink>
        </w:p>
        <w:p w14:paraId="5DD7507B" w14:textId="632B7926" w:rsidR="00337072" w:rsidRDefault="00337072">
          <w:pPr>
            <w:pStyle w:val="Inhopg2"/>
            <w:tabs>
              <w:tab w:val="right" w:leader="dot" w:pos="8833"/>
            </w:tabs>
            <w:rPr>
              <w:rFonts w:asciiTheme="minorHAnsi" w:eastAsiaTheme="minorEastAsia" w:hAnsiTheme="minorHAnsi" w:cstheme="minorBidi"/>
              <w:noProof/>
              <w:sz w:val="22"/>
              <w:szCs w:val="22"/>
            </w:rPr>
          </w:pPr>
          <w:hyperlink w:anchor="_Toc84867244" w:history="1">
            <w:r w:rsidRPr="00500EEE">
              <w:rPr>
                <w:rStyle w:val="Hyperlink"/>
                <w:noProof/>
              </w:rPr>
              <w:t>Bijlage: format collegebesluit</w:t>
            </w:r>
            <w:r>
              <w:rPr>
                <w:noProof/>
                <w:webHidden/>
              </w:rPr>
              <w:tab/>
            </w:r>
            <w:r>
              <w:rPr>
                <w:noProof/>
                <w:webHidden/>
              </w:rPr>
              <w:fldChar w:fldCharType="begin"/>
            </w:r>
            <w:r>
              <w:rPr>
                <w:noProof/>
                <w:webHidden/>
              </w:rPr>
              <w:instrText xml:space="preserve"> PAGEREF _Toc84867244 \h </w:instrText>
            </w:r>
            <w:r>
              <w:rPr>
                <w:noProof/>
                <w:webHidden/>
              </w:rPr>
            </w:r>
            <w:r>
              <w:rPr>
                <w:noProof/>
                <w:webHidden/>
              </w:rPr>
              <w:fldChar w:fldCharType="separate"/>
            </w:r>
            <w:r>
              <w:rPr>
                <w:noProof/>
                <w:webHidden/>
              </w:rPr>
              <w:t>13</w:t>
            </w:r>
            <w:r>
              <w:rPr>
                <w:noProof/>
                <w:webHidden/>
              </w:rPr>
              <w:fldChar w:fldCharType="end"/>
            </w:r>
          </w:hyperlink>
        </w:p>
        <w:p w14:paraId="28376663" w14:textId="0DB17168" w:rsidR="00337072" w:rsidRDefault="00337072">
          <w:pPr>
            <w:pStyle w:val="Inhopg2"/>
            <w:tabs>
              <w:tab w:val="right" w:leader="dot" w:pos="8833"/>
            </w:tabs>
            <w:rPr>
              <w:rFonts w:asciiTheme="minorHAnsi" w:eastAsiaTheme="minorEastAsia" w:hAnsiTheme="minorHAnsi" w:cstheme="minorBidi"/>
              <w:noProof/>
              <w:sz w:val="22"/>
              <w:szCs w:val="22"/>
            </w:rPr>
          </w:pPr>
          <w:hyperlink w:anchor="_Toc84867245" w:history="1">
            <w:r w:rsidRPr="00500EEE">
              <w:rPr>
                <w:rStyle w:val="Hyperlink"/>
                <w:noProof/>
              </w:rPr>
              <w:t>Bijlage: FAQ</w:t>
            </w:r>
            <w:r>
              <w:rPr>
                <w:noProof/>
                <w:webHidden/>
              </w:rPr>
              <w:tab/>
            </w:r>
            <w:r>
              <w:rPr>
                <w:noProof/>
                <w:webHidden/>
              </w:rPr>
              <w:fldChar w:fldCharType="begin"/>
            </w:r>
            <w:r>
              <w:rPr>
                <w:noProof/>
                <w:webHidden/>
              </w:rPr>
              <w:instrText xml:space="preserve"> PAGEREF _Toc84867245 \h </w:instrText>
            </w:r>
            <w:r>
              <w:rPr>
                <w:noProof/>
                <w:webHidden/>
              </w:rPr>
            </w:r>
            <w:r>
              <w:rPr>
                <w:noProof/>
                <w:webHidden/>
              </w:rPr>
              <w:fldChar w:fldCharType="separate"/>
            </w:r>
            <w:r>
              <w:rPr>
                <w:noProof/>
                <w:webHidden/>
              </w:rPr>
              <w:t>15</w:t>
            </w:r>
            <w:r>
              <w:rPr>
                <w:noProof/>
                <w:webHidden/>
              </w:rPr>
              <w:fldChar w:fldCharType="end"/>
            </w:r>
          </w:hyperlink>
        </w:p>
        <w:p w14:paraId="07EFA4C6" w14:textId="588A3B7C" w:rsidR="0039620C" w:rsidRDefault="0039620C">
          <w:r>
            <w:rPr>
              <w:b/>
              <w:bCs/>
              <w:color w:val="2B579A"/>
              <w:shd w:val="clear" w:color="auto" w:fill="E6E6E6"/>
            </w:rPr>
            <w:fldChar w:fldCharType="end"/>
          </w:r>
        </w:p>
      </w:sdtContent>
    </w:sdt>
    <w:p w14:paraId="0F90FBE1" w14:textId="43636815" w:rsidR="00371BBE" w:rsidRDefault="00371BBE">
      <w:pPr>
        <w:spacing w:line="240" w:lineRule="auto"/>
      </w:pPr>
      <w:r>
        <w:br w:type="page"/>
      </w:r>
    </w:p>
    <w:p w14:paraId="1BF9788B" w14:textId="77777777" w:rsidR="00371BBE" w:rsidRDefault="00371BBE" w:rsidP="00371BBE">
      <w:pPr>
        <w:pStyle w:val="Kop2"/>
        <w:numPr>
          <w:ilvl w:val="0"/>
          <w:numId w:val="0"/>
        </w:numPr>
        <w:ind w:left="360" w:hanging="360"/>
      </w:pPr>
      <w:bookmarkStart w:id="0" w:name="_Toc517787878"/>
      <w:bookmarkStart w:id="1" w:name="_Toc84867239"/>
      <w:r>
        <w:lastRenderedPageBreak/>
        <w:t>Inleiding</w:t>
      </w:r>
      <w:bookmarkEnd w:id="0"/>
      <w:bookmarkEnd w:id="1"/>
    </w:p>
    <w:p w14:paraId="163F9395" w14:textId="1FC42035" w:rsidR="00371BBE" w:rsidRDefault="407B0B8F" w:rsidP="76BA3643">
      <w:r>
        <w:t xml:space="preserve">Het </w:t>
      </w:r>
      <w:r w:rsidR="67465903">
        <w:t xml:space="preserve">format </w:t>
      </w:r>
      <w:r w:rsidR="32DBE726">
        <w:t xml:space="preserve">collegebesluit </w:t>
      </w:r>
      <w:r w:rsidR="67465903">
        <w:t xml:space="preserve">kunt u gebruiken </w:t>
      </w:r>
      <w:r w:rsidR="2FCD4AE5">
        <w:t>voor</w:t>
      </w:r>
      <w:r w:rsidR="67465903">
        <w:t xml:space="preserve"> het te nemen </w:t>
      </w:r>
      <w:r w:rsidR="1F41A065">
        <w:t>college</w:t>
      </w:r>
      <w:r w:rsidR="67465903">
        <w:t xml:space="preserve">besluit </w:t>
      </w:r>
      <w:r w:rsidR="6461B19E">
        <w:t xml:space="preserve">om te </w:t>
      </w:r>
      <w:r w:rsidR="67465903">
        <w:t>anticiperen op de Verzamelwet hersteloperatie toeslagen.</w:t>
      </w:r>
      <w:r w:rsidR="6C57B1AB">
        <w:t xml:space="preserve"> </w:t>
      </w:r>
      <w:r w:rsidR="0379AA68">
        <w:t xml:space="preserve">De Verzamelwet hersteloperatie toeslagen biedt </w:t>
      </w:r>
      <w:r w:rsidR="6C57B1AB">
        <w:t xml:space="preserve">een grondslag voor het </w:t>
      </w:r>
      <w:r w:rsidR="33CE6D13">
        <w:t>kwijtschelden van de publieke schulden.</w:t>
      </w:r>
    </w:p>
    <w:p w14:paraId="2A2D1240" w14:textId="77777777" w:rsidR="00371BBE" w:rsidRDefault="00371BBE" w:rsidP="00371BBE"/>
    <w:p w14:paraId="7B621DCB" w14:textId="2CEB5C71" w:rsidR="00371BBE" w:rsidRDefault="00371BBE" w:rsidP="00371BBE">
      <w:r>
        <w:t>In dit document vindt u:</w:t>
      </w:r>
    </w:p>
    <w:p w14:paraId="61717CA2" w14:textId="55AD703E" w:rsidR="00753AB1" w:rsidRDefault="00753AB1" w:rsidP="00C77A6D">
      <w:pPr>
        <w:pStyle w:val="Lijstalinea"/>
        <w:numPr>
          <w:ilvl w:val="0"/>
          <w:numId w:val="11"/>
        </w:numPr>
      </w:pPr>
      <w:r>
        <w:t>Aanleiding voor het te nemen besluit</w:t>
      </w:r>
    </w:p>
    <w:p w14:paraId="4BAAA307" w14:textId="024663DB" w:rsidR="00371BBE" w:rsidRDefault="00371BBE" w:rsidP="00C77A6D">
      <w:pPr>
        <w:pStyle w:val="Lijstalinea"/>
        <w:numPr>
          <w:ilvl w:val="0"/>
          <w:numId w:val="11"/>
        </w:numPr>
      </w:pPr>
      <w:r>
        <w:t>Toelichting op de inrichting van het format besluit</w:t>
      </w:r>
    </w:p>
    <w:p w14:paraId="47321E7C" w14:textId="6A1B61D7" w:rsidR="009606BE" w:rsidRDefault="009606BE" w:rsidP="00C77A6D">
      <w:pPr>
        <w:pStyle w:val="Lijstalinea"/>
        <w:numPr>
          <w:ilvl w:val="0"/>
          <w:numId w:val="11"/>
        </w:numPr>
      </w:pPr>
      <w:r>
        <w:t>Reikwijdte</w:t>
      </w:r>
    </w:p>
    <w:p w14:paraId="6CB45DAA" w14:textId="76628A99" w:rsidR="00E23A63" w:rsidRDefault="00E23A63" w:rsidP="00C77A6D">
      <w:pPr>
        <w:pStyle w:val="Lijstalinea"/>
        <w:numPr>
          <w:ilvl w:val="0"/>
          <w:numId w:val="11"/>
        </w:numPr>
      </w:pPr>
      <w:r>
        <w:t>Een format voor de oplegger/oplegnota</w:t>
      </w:r>
    </w:p>
    <w:p w14:paraId="1042E29F" w14:textId="4DAED51A" w:rsidR="00371BBE" w:rsidRDefault="00371BBE" w:rsidP="00C77A6D">
      <w:pPr>
        <w:pStyle w:val="Lijstalinea"/>
        <w:numPr>
          <w:ilvl w:val="0"/>
          <w:numId w:val="11"/>
        </w:numPr>
      </w:pPr>
      <w:r>
        <w:t>Een format voor het besluit door het College</w:t>
      </w:r>
    </w:p>
    <w:p w14:paraId="044E465C" w14:textId="2F79EB8F" w:rsidR="00371BBE" w:rsidRDefault="00371BBE" w:rsidP="00C77A6D">
      <w:pPr>
        <w:pStyle w:val="Lijstalinea"/>
        <w:numPr>
          <w:ilvl w:val="0"/>
          <w:numId w:val="11"/>
        </w:numPr>
      </w:pPr>
      <w:r>
        <w:t>Een verwijzing naar</w:t>
      </w:r>
      <w:r w:rsidR="1CC2D787">
        <w:t xml:space="preserve"> de </w:t>
      </w:r>
      <w:proofErr w:type="spellStart"/>
      <w:r>
        <w:t>veelgestelde</w:t>
      </w:r>
      <w:proofErr w:type="spellEnd"/>
      <w:r>
        <w:t xml:space="preserve"> vragen </w:t>
      </w:r>
      <w:r w:rsidR="47F78B44">
        <w:t xml:space="preserve">over de kwijtschelding </w:t>
      </w:r>
      <w:r>
        <w:t>(FAQ)</w:t>
      </w:r>
    </w:p>
    <w:p w14:paraId="29D60F66" w14:textId="141984D0" w:rsidR="00371BBE" w:rsidRDefault="00371BBE" w:rsidP="00371BBE"/>
    <w:p w14:paraId="3208E15A" w14:textId="19B9FF9B" w:rsidR="00371BBE" w:rsidRDefault="00371BBE" w:rsidP="00371BBE"/>
    <w:p w14:paraId="7F666FA8" w14:textId="7C965277" w:rsidR="00371BBE" w:rsidRDefault="67465903" w:rsidP="00371BBE">
      <w:r>
        <w:t xml:space="preserve">Het nemen van het besluit om te anticiperen op de </w:t>
      </w:r>
      <w:r w:rsidR="760EFF55">
        <w:t>V</w:t>
      </w:r>
      <w:r>
        <w:t xml:space="preserve">erzamelwet hersteloperatie </w:t>
      </w:r>
      <w:r w:rsidR="2E4D4E23">
        <w:t xml:space="preserve">toeslagen </w:t>
      </w:r>
      <w:r>
        <w:t xml:space="preserve">stelt </w:t>
      </w:r>
      <w:r w:rsidR="674D6EE3">
        <w:t>het college</w:t>
      </w:r>
      <w:r>
        <w:t xml:space="preserve"> en de aangewezen Invorderingsambtenaar in staat om, vooruitlopend op de ingangsdatum van wetgeving per 1 januari 2022, te starten met het kwijtschelden van de openstaande vorderingen voor gedupeerde ouders en hun </w:t>
      </w:r>
      <w:r w:rsidR="47A87EE3">
        <w:t>toeslag</w:t>
      </w:r>
      <w:r>
        <w:t xml:space="preserve">partners. </w:t>
      </w:r>
    </w:p>
    <w:p w14:paraId="18AC6A72" w14:textId="77777777" w:rsidR="00371BBE" w:rsidRDefault="00371BBE" w:rsidP="00371BBE"/>
    <w:p w14:paraId="2DF07512" w14:textId="0FE5F1FF" w:rsidR="00371BBE" w:rsidRDefault="67465903" w:rsidP="00371BBE">
      <w:r>
        <w:t xml:space="preserve">Binnen de </w:t>
      </w:r>
      <w:r w:rsidR="76933177">
        <w:t>hersteloperatie word</w:t>
      </w:r>
      <w:r w:rsidR="67AF911F">
        <w:t>t de</w:t>
      </w:r>
      <w:r w:rsidR="76933177">
        <w:t xml:space="preserve"> navolgende terminologie gebruikt voor inwoners in relatie tot de hersteloperatie: </w:t>
      </w:r>
    </w:p>
    <w:p w14:paraId="7CC807FB" w14:textId="79731277" w:rsidR="00371BBE" w:rsidRDefault="00371BBE" w:rsidP="5EBBF0FE">
      <w:pPr>
        <w:pStyle w:val="Lijstalinea"/>
        <w:numPr>
          <w:ilvl w:val="0"/>
          <w:numId w:val="3"/>
        </w:numPr>
        <w:rPr>
          <w:rFonts w:eastAsia="Arial" w:cs="Arial"/>
        </w:rPr>
      </w:pPr>
      <w:r>
        <w:t>Inwoner: alle inwoners van een gemeente.</w:t>
      </w:r>
    </w:p>
    <w:p w14:paraId="360B77A3" w14:textId="42E69731" w:rsidR="00371BBE" w:rsidRDefault="67465903" w:rsidP="5EBBF0FE">
      <w:pPr>
        <w:pStyle w:val="Lijstalinea"/>
        <w:numPr>
          <w:ilvl w:val="0"/>
          <w:numId w:val="3"/>
        </w:numPr>
        <w:rPr>
          <w:rFonts w:eastAsia="Arial" w:cs="Arial"/>
        </w:rPr>
      </w:pPr>
      <w:r>
        <w:t>Mogelijke gedupeerde ouder/zelfmelder/aangemelde ouder/aangemelde inwoner: een</w:t>
      </w:r>
      <w:r w:rsidR="4610475C">
        <w:t xml:space="preserve"> </w:t>
      </w:r>
      <w:r>
        <w:t>persoon die zich gedupeerd voelt en zich gemeld heeft bij de Belastingdienst. De</w:t>
      </w:r>
      <w:r w:rsidR="77594F40">
        <w:t xml:space="preserve"> </w:t>
      </w:r>
      <w:r>
        <w:t xml:space="preserve">Belastingdienst bepaalt of deze </w:t>
      </w:r>
      <w:r w:rsidR="7ECB2D5C">
        <w:t xml:space="preserve">persoon </w:t>
      </w:r>
      <w:r>
        <w:t>aangemerkt wordt als gedupeerde ouder.</w:t>
      </w:r>
    </w:p>
    <w:p w14:paraId="150BCA57" w14:textId="0EE62B40" w:rsidR="00371BBE" w:rsidRDefault="00371BBE" w:rsidP="5EBBF0FE">
      <w:pPr>
        <w:pStyle w:val="Lijstalinea"/>
        <w:numPr>
          <w:ilvl w:val="0"/>
          <w:numId w:val="3"/>
        </w:numPr>
        <w:rPr>
          <w:rFonts w:eastAsia="Arial" w:cs="Arial"/>
        </w:rPr>
      </w:pPr>
      <w:r>
        <w:t>Gedupeerde ouder: een, door de Belastingdienst als zodanig aangemerkte ouder. Deze</w:t>
      </w:r>
      <w:r w:rsidR="273FB82C">
        <w:t xml:space="preserve"> </w:t>
      </w:r>
      <w:r>
        <w:t>ouder is de ontvanger van kinderopvangtoeslag (geweest), voor de kinderen (uit het gezin).</w:t>
      </w:r>
      <w:r w:rsidR="4A5EC2C6">
        <w:t xml:space="preserve"> </w:t>
      </w:r>
      <w:r>
        <w:t>Kinderopvangtoeslag wordt aangevraagd door en toegekend aan één van de twee ouders.</w:t>
      </w:r>
    </w:p>
    <w:p w14:paraId="6D3EDFFB" w14:textId="603B8FD4" w:rsidR="5A6DBFF5" w:rsidRDefault="5A6DBFF5" w:rsidP="68174610">
      <w:pPr>
        <w:pStyle w:val="Lijstalinea"/>
        <w:numPr>
          <w:ilvl w:val="0"/>
          <w:numId w:val="3"/>
        </w:numPr>
        <w:rPr>
          <w:rFonts w:eastAsia="Arial" w:cs="Arial"/>
        </w:rPr>
      </w:pPr>
      <w:r w:rsidRPr="68174610">
        <w:t xml:space="preserve">Toeslagpartner: </w:t>
      </w:r>
      <w:r w:rsidR="5463052E" w:rsidRPr="68174610">
        <w:t>h</w:t>
      </w:r>
      <w:r w:rsidR="5463052E" w:rsidRPr="68174610">
        <w:rPr>
          <w:rFonts w:eastAsia="Arial" w:cs="Arial"/>
          <w:color w:val="000000" w:themeColor="text1"/>
          <w:sz w:val="19"/>
          <w:szCs w:val="19"/>
        </w:rPr>
        <w:t>et begrip partner is gedefinieerd in de Algemene wet inkomensafhankelijke regelingen (</w:t>
      </w:r>
      <w:proofErr w:type="spellStart"/>
      <w:r w:rsidR="5463052E" w:rsidRPr="68174610">
        <w:rPr>
          <w:rFonts w:eastAsia="Arial" w:cs="Arial"/>
          <w:color w:val="000000" w:themeColor="text1"/>
          <w:sz w:val="19"/>
          <w:szCs w:val="19"/>
        </w:rPr>
        <w:t>Awir</w:t>
      </w:r>
      <w:proofErr w:type="spellEnd"/>
      <w:r w:rsidR="5463052E" w:rsidRPr="68174610">
        <w:rPr>
          <w:rFonts w:eastAsia="Arial" w:cs="Arial"/>
          <w:color w:val="000000" w:themeColor="text1"/>
          <w:sz w:val="19"/>
          <w:szCs w:val="19"/>
        </w:rPr>
        <w:t>). De partner wordt bepaald aan hand van het moment van uitbetalen van het forfaitaire bedrag van 30.000 euro (Catshuisregeling).</w:t>
      </w:r>
    </w:p>
    <w:p w14:paraId="092FF089" w14:textId="77777777" w:rsidR="00753AB1" w:rsidRDefault="00753AB1" w:rsidP="00371BBE"/>
    <w:p w14:paraId="34E6E54B" w14:textId="0961B858" w:rsidR="00371BBE" w:rsidRDefault="00371BBE" w:rsidP="00753AB1">
      <w:pPr>
        <w:pStyle w:val="Kop4"/>
        <w:numPr>
          <w:ilvl w:val="0"/>
          <w:numId w:val="0"/>
        </w:numPr>
      </w:pPr>
      <w:r>
        <w:t>Routekaart voor uitvoering van herstel door gemeenten</w:t>
      </w:r>
    </w:p>
    <w:p w14:paraId="7F8D86A5" w14:textId="0FA62DD1" w:rsidR="00371BBE" w:rsidRDefault="67465903" w:rsidP="00371BBE">
      <w:r>
        <w:t>Dit document met de bouwstenen voor intake en plan van aanpak voor gedupeerden maakt</w:t>
      </w:r>
      <w:r w:rsidR="70623D39">
        <w:t xml:space="preserve"> </w:t>
      </w:r>
      <w:r>
        <w:t>onderdeel uit van de routekaart voor gemeenten. De routekaart met ondersteuningsproducten voor</w:t>
      </w:r>
      <w:r w:rsidR="4F1646AB">
        <w:t xml:space="preserve"> </w:t>
      </w:r>
      <w:r>
        <w:t>de uitvoering van herstel aan mogelijk gedupeerde ouders is ingericht in drie fasen</w:t>
      </w:r>
      <w:r w:rsidR="71E68057">
        <w:t>.</w:t>
      </w:r>
    </w:p>
    <w:p w14:paraId="0233CF30" w14:textId="7E198A8E" w:rsidR="5EBBF0FE" w:rsidRDefault="5EBBF0FE" w:rsidP="5EBBF0FE"/>
    <w:p w14:paraId="0F5D13E5" w14:textId="1B8922F8" w:rsidR="00371BBE" w:rsidRDefault="71E68057" w:rsidP="5EBBF0FE">
      <w:pPr>
        <w:pStyle w:val="Lijstalinea"/>
        <w:numPr>
          <w:ilvl w:val="0"/>
          <w:numId w:val="2"/>
        </w:numPr>
        <w:rPr>
          <w:rFonts w:eastAsia="Arial" w:cs="Arial"/>
        </w:rPr>
      </w:pPr>
      <w:r>
        <w:t xml:space="preserve">Fase I: </w:t>
      </w:r>
      <w:r w:rsidR="67465903">
        <w:t>Voorbereiden</w:t>
      </w:r>
      <w:r w:rsidR="14467F8D">
        <w:t xml:space="preserve">. Hier vindt u </w:t>
      </w:r>
      <w:r w:rsidR="67465903">
        <w:t>alle informatie om gericht uw organisatie te informeren en voor te bereiden op de</w:t>
      </w:r>
      <w:r w:rsidR="4BE9C4E5">
        <w:t xml:space="preserve"> </w:t>
      </w:r>
      <w:r w:rsidR="67465903">
        <w:t xml:space="preserve">uitvoering. </w:t>
      </w:r>
    </w:p>
    <w:p w14:paraId="2FDC51CA" w14:textId="0CB31597" w:rsidR="00371BBE" w:rsidRDefault="31B9A535" w:rsidP="5EBBF0FE">
      <w:pPr>
        <w:pStyle w:val="Lijstalinea"/>
        <w:numPr>
          <w:ilvl w:val="0"/>
          <w:numId w:val="2"/>
        </w:numPr>
      </w:pPr>
      <w:r>
        <w:t>F</w:t>
      </w:r>
      <w:r w:rsidR="67465903">
        <w:t>ase II</w:t>
      </w:r>
      <w:r w:rsidR="1310458A">
        <w:t>:</w:t>
      </w:r>
      <w:r w:rsidR="67465903">
        <w:t xml:space="preserve"> Uitvoeren</w:t>
      </w:r>
      <w:r w:rsidR="6B5F706A">
        <w:t>. Hier</w:t>
      </w:r>
      <w:r w:rsidR="67465903">
        <w:t xml:space="preserve"> zijn alle stappen opgenomen voor de ondersteuning aan gedupeerde</w:t>
      </w:r>
      <w:r w:rsidR="086C3712">
        <w:t xml:space="preserve"> </w:t>
      </w:r>
      <w:r w:rsidR="67465903">
        <w:t xml:space="preserve">ouders. </w:t>
      </w:r>
    </w:p>
    <w:p w14:paraId="2B77B163" w14:textId="0B65F1CA" w:rsidR="00371BBE" w:rsidRDefault="00371BBE" w:rsidP="5EBBF0FE">
      <w:pPr>
        <w:pStyle w:val="Lijstalinea"/>
        <w:numPr>
          <w:ilvl w:val="0"/>
          <w:numId w:val="2"/>
        </w:numPr>
      </w:pPr>
      <w:r>
        <w:t>In de laatste fase III Monitoren en verantwoorden vindt u formats om de resultaten van de</w:t>
      </w:r>
      <w:r w:rsidR="5E571BB9">
        <w:t xml:space="preserve"> </w:t>
      </w:r>
      <w:r>
        <w:t>inzet te monitoren en hierover verantwoording af te leggen.</w:t>
      </w:r>
    </w:p>
    <w:p w14:paraId="70FA68AE" w14:textId="4473BE60" w:rsidR="00371BBE" w:rsidRDefault="00371BBE" w:rsidP="5EBBF0FE"/>
    <w:p w14:paraId="10E6339E" w14:textId="6B39CF69" w:rsidR="00371BBE" w:rsidRDefault="00371BBE" w:rsidP="5EBBF0FE">
      <w:r>
        <w:t xml:space="preserve">De routekaart kunt u vinden op </w:t>
      </w:r>
      <w:hyperlink r:id="rId11">
        <w:r w:rsidRPr="5EBBF0FE">
          <w:rPr>
            <w:rStyle w:val="Hyperlink"/>
          </w:rPr>
          <w:t>vng.nl</w:t>
        </w:r>
      </w:hyperlink>
      <w:r>
        <w:t>.</w:t>
      </w:r>
    </w:p>
    <w:p w14:paraId="0E2CE47A" w14:textId="496D8EC7" w:rsidR="5EBBF0FE" w:rsidRDefault="5EBBF0FE"/>
    <w:p w14:paraId="6A56ED44" w14:textId="4E03C917" w:rsidR="00371BBE" w:rsidRDefault="00371BBE" w:rsidP="00371BBE">
      <w:r>
        <w:t>Het implementatieteam van de VNG organiseert hiernaast (</w:t>
      </w:r>
      <w:proofErr w:type="spellStart"/>
      <w:r>
        <w:t>be</w:t>
      </w:r>
      <w:proofErr w:type="spellEnd"/>
      <w:r>
        <w:t>)spreekuren, verzendt</w:t>
      </w:r>
    </w:p>
    <w:p w14:paraId="23D944BD" w14:textId="77777777" w:rsidR="00371BBE" w:rsidRDefault="00371BBE" w:rsidP="00371BBE">
      <w:proofErr w:type="gramStart"/>
      <w:r>
        <w:t>wekelijks</w:t>
      </w:r>
      <w:proofErr w:type="gramEnd"/>
      <w:r>
        <w:t xml:space="preserve"> een nieuwsbrief en is elke werkdag bereikbaar via telefoon en mail. U kunt bellen met</w:t>
      </w:r>
    </w:p>
    <w:p w14:paraId="09A0ADA9" w14:textId="74F66D23" w:rsidR="00753AB1" w:rsidRDefault="00371BBE" w:rsidP="00371BBE">
      <w:r>
        <w:t>070-373 82 32 en mailen via hersteloperatie@vng.nl.</w:t>
      </w:r>
      <w:r w:rsidR="00287301">
        <w:t xml:space="preserve"> </w:t>
      </w:r>
    </w:p>
    <w:p w14:paraId="2CC5E063" w14:textId="77777777" w:rsidR="00753AB1" w:rsidRDefault="00753AB1">
      <w:pPr>
        <w:spacing w:line="240" w:lineRule="auto"/>
      </w:pPr>
      <w:r>
        <w:br w:type="page"/>
      </w:r>
    </w:p>
    <w:p w14:paraId="1CBF60EF" w14:textId="454BFB7A" w:rsidR="00E56BE0" w:rsidRDefault="00753AB1" w:rsidP="00753AB1">
      <w:pPr>
        <w:pStyle w:val="Kop2"/>
      </w:pPr>
      <w:r>
        <w:lastRenderedPageBreak/>
        <w:t xml:space="preserve">  </w:t>
      </w:r>
      <w:bookmarkStart w:id="2" w:name="_Toc84867240"/>
      <w:r>
        <w:t>Aanleiding voor te nemen besluit</w:t>
      </w:r>
      <w:bookmarkEnd w:id="2"/>
    </w:p>
    <w:p w14:paraId="17036E07" w14:textId="2592C946" w:rsidR="77E20906" w:rsidRDefault="4126389E" w:rsidP="3A623FF8">
      <w:r>
        <w:t>Op 18 januari jl. heeft het kabinet aangekondigd dat schulden bij de Belastingdienst en Toeslagen en andere publieke uitvoeringsorganisaties worden kwijtgescholden. Ook gemeenten en waterschappen zijn gevraagd om openstaande vorderingen kwijt te schelden. Op de buitengewone algemene leden vergadering van de VNG van 12 februari 2021 is het voorstel over de kwijtschelding gemeentelijke vorderingen voor de gedupeerde ouders van de kinderopvangtoeslagaffaire aangenomen. Gemeenten hebben de VNG opgeroepen om h</w:t>
      </w:r>
      <w:r w:rsidR="52001E05">
        <w:t>u</w:t>
      </w:r>
      <w:r>
        <w:t>n inhoudelijk en financieel comfort te geven zodat ze over kunnen gaan tot het stoppen van beslaglegging en dwanginvordering van gemeentelijke vorderingen en het daadwerkelijk kwijtschelden. Gemeenten hebben dit comfort nodig om het juiste te kunnen doen voor de gedupeerde ouders van de kinderopvangtoeslagaffaire.</w:t>
      </w:r>
    </w:p>
    <w:p w14:paraId="5678F653" w14:textId="7B6A393A" w:rsidR="77E20906" w:rsidRDefault="77E20906" w:rsidP="3A623FF8">
      <w:r w:rsidRPr="3A623FF8">
        <w:t xml:space="preserve"> </w:t>
      </w:r>
    </w:p>
    <w:p w14:paraId="20F788E6" w14:textId="13DC1217" w:rsidR="77E20906" w:rsidRDefault="4126389E" w:rsidP="3A623FF8">
      <w:r>
        <w:t>Wij zijn blij met de stappen die het rijk op dit punt</w:t>
      </w:r>
      <w:r w:rsidR="49C602DB">
        <w:t xml:space="preserve"> heeft</w:t>
      </w:r>
      <w:r>
        <w:t xml:space="preserve"> gezet. Het rijk heeft toegezegd alle kosten die gemeenten </w:t>
      </w:r>
      <w:r w:rsidR="00095F94">
        <w:t>gaan</w:t>
      </w:r>
      <w:r w:rsidR="00095F94">
        <w:t xml:space="preserve"> </w:t>
      </w:r>
      <w:r>
        <w:t xml:space="preserve">maken </w:t>
      </w:r>
      <w:r w:rsidR="6E6F84E3">
        <w:t>bij het verlenen van de kwijtschelding</w:t>
      </w:r>
      <w:r>
        <w:t xml:space="preserve"> op basis van nacalculatie volledig te vergoeden. </w:t>
      </w:r>
      <w:proofErr w:type="gramStart"/>
      <w:r>
        <w:t>Tevens</w:t>
      </w:r>
      <w:proofErr w:type="gramEnd"/>
      <w:r>
        <w:t xml:space="preserve"> is er de afgelopen maanden door de betrokken ministeries en organisaties hard gewerkt aan het creëren van een grondslag voor het kwijtschelden van de publieke schulden. Dit heeft geresulteerd in de Verzamelwet hersteloperatie toeslagen. Dit wetsvoorstel zal in </w:t>
      </w:r>
      <w:r w:rsidR="00095F94">
        <w:t>het najaar van 2021</w:t>
      </w:r>
      <w:r w:rsidR="00095F94">
        <w:t xml:space="preserve"> </w:t>
      </w:r>
      <w:r>
        <w:t xml:space="preserve">door de staatssecretaris van financiën worden ingediend bij de Tweede Kamer. </w:t>
      </w:r>
      <w:r w:rsidR="5509A9E2">
        <w:t xml:space="preserve">De beoogde inwerkingtreding is 1 januari 2022. </w:t>
      </w:r>
    </w:p>
    <w:p w14:paraId="56635B1C" w14:textId="62E46509" w:rsidR="78D503D2" w:rsidRDefault="78D503D2" w:rsidP="3A623FF8">
      <w:pPr>
        <w:pStyle w:val="Kop4"/>
        <w:numPr>
          <w:ilvl w:val="2"/>
          <w:numId w:val="0"/>
        </w:numPr>
        <w:rPr>
          <w:bCs/>
        </w:rPr>
      </w:pPr>
      <w:r w:rsidRPr="3A623FF8">
        <w:t>Waarom anticiperen op de Verzamelwet hersteloperatie toeslagen?</w:t>
      </w:r>
    </w:p>
    <w:p w14:paraId="042AD18B" w14:textId="32E15DC8" w:rsidR="19329BBA" w:rsidRDefault="528B52E7" w:rsidP="3A623FF8">
      <w:r>
        <w:t xml:space="preserve">Het kabinet streeft er naar de Verzamelwet hersteloperatie toeslagen in september bij de Tweede Kamer in te dienen. </w:t>
      </w:r>
      <w:r w:rsidR="1A85286A">
        <w:t xml:space="preserve">Dit betekent dat de wettelijke grondslag op 1 juli 2021 nog niet gerealiseerd zal zijn. </w:t>
      </w:r>
      <w:r>
        <w:t>Gezien het spoedeisend belang dat met kwijtschelding gemoeid is</w:t>
      </w:r>
      <w:r w:rsidR="42CF7ABC">
        <w:t>,</w:t>
      </w:r>
      <w:r>
        <w:t xml:space="preserve"> kan niet gewacht worden tot het wetsvoorstel formeel is bekrachtigd.</w:t>
      </w:r>
      <w:r w:rsidR="400A9FD6">
        <w:t xml:space="preserve"> </w:t>
      </w:r>
      <w:r w:rsidR="36BE20B3">
        <w:t xml:space="preserve">Het kwijtschelden van de publieke schulden biedt gedupeerde ouders rust, zekerheid en zicht op een nieuwe </w:t>
      </w:r>
      <w:r w:rsidR="4997938F">
        <w:t xml:space="preserve">schuldenvrije </w:t>
      </w:r>
      <w:r w:rsidR="36BE20B3">
        <w:t xml:space="preserve">start. </w:t>
      </w:r>
      <w:r w:rsidR="6459CB33">
        <w:t>Om die red</w:t>
      </w:r>
      <w:r w:rsidR="400A9FD6">
        <w:t>en</w:t>
      </w:r>
      <w:r w:rsidR="034D12F4">
        <w:t xml:space="preserve"> is het wenselijk dat</w:t>
      </w:r>
      <w:r w:rsidR="400A9FD6">
        <w:t xml:space="preserve"> gemeenten kunnen anticiperen op de grondslag voor kwijtschelding die met dit wetsvoorstel wordt beoogd. </w:t>
      </w:r>
      <w:r w:rsidR="69907C43">
        <w:t>Het wetsvoorstel voorziet in het met terugwerkende kracht codificeren van beleid in het kader van de hersteloperatie kinderopvangtoeslag. Om die reden biedt het voorstel voldoende handvatten en zekerheid voor gemeenten om hierop te anticiperen.</w:t>
      </w:r>
    </w:p>
    <w:p w14:paraId="27A1731C" w14:textId="0FD29F5B" w:rsidR="3A623FF8" w:rsidRDefault="3A623FF8" w:rsidP="3A623FF8"/>
    <w:p w14:paraId="1AF64B1D" w14:textId="76471FAD" w:rsidR="00B049B9" w:rsidRDefault="00B049B9" w:rsidP="00753AB1"/>
    <w:p w14:paraId="6E563D4B" w14:textId="77777777" w:rsidR="00B049B9" w:rsidRDefault="00B049B9">
      <w:pPr>
        <w:spacing w:line="240" w:lineRule="auto"/>
      </w:pPr>
      <w:r>
        <w:br w:type="page"/>
      </w:r>
    </w:p>
    <w:p w14:paraId="76378CE5" w14:textId="2A33ADB5" w:rsidR="00753AB1" w:rsidRDefault="00B049B9" w:rsidP="00451176">
      <w:pPr>
        <w:pStyle w:val="Kop2"/>
      </w:pPr>
      <w:r>
        <w:lastRenderedPageBreak/>
        <w:t xml:space="preserve">  </w:t>
      </w:r>
      <w:bookmarkStart w:id="3" w:name="_Toc84867241"/>
      <w:r>
        <w:t xml:space="preserve">Toelichting op het format </w:t>
      </w:r>
      <w:r w:rsidR="00451176">
        <w:t>besluit</w:t>
      </w:r>
      <w:bookmarkEnd w:id="3"/>
    </w:p>
    <w:p w14:paraId="337BC727" w14:textId="6CC8D8F7" w:rsidR="00B049B9" w:rsidRPr="009D2F5B" w:rsidRDefault="00B049B9" w:rsidP="00451176">
      <w:pPr>
        <w:pStyle w:val="Introductie"/>
        <w:rPr>
          <w:lang w:val="nl-NL"/>
        </w:rPr>
      </w:pPr>
      <w:r w:rsidRPr="009D2F5B">
        <w:rPr>
          <w:lang w:val="nl-NL"/>
        </w:rPr>
        <w:t>In het format van het collegebesluit zijn inrichtingskeuzes gemaakt. De overwegingen die hieraan ten grondslag liggen worden in dit hoofdstuk toegelicht</w:t>
      </w:r>
      <w:r w:rsidR="00451176" w:rsidRPr="009D2F5B">
        <w:rPr>
          <w:lang w:val="nl-NL"/>
        </w:rPr>
        <w:t>.</w:t>
      </w:r>
    </w:p>
    <w:p w14:paraId="3F056B6D" w14:textId="419AF404" w:rsidR="00B049B9" w:rsidRDefault="36D0BBF4" w:rsidP="3A623FF8">
      <w:pPr>
        <w:pStyle w:val="Kop4"/>
        <w:numPr>
          <w:ilvl w:val="2"/>
          <w:numId w:val="0"/>
        </w:numPr>
      </w:pPr>
      <w:r>
        <w:t>Collegebesluit</w:t>
      </w:r>
    </w:p>
    <w:p w14:paraId="0D6402BB" w14:textId="645C673A" w:rsidR="00B049B9" w:rsidRDefault="6EA60451" w:rsidP="76BA3643">
      <w:pPr>
        <w:rPr>
          <w:rFonts w:eastAsia="Arial" w:cs="Arial"/>
          <w:color w:val="000000" w:themeColor="text1"/>
        </w:rPr>
      </w:pPr>
      <w:r>
        <w:t xml:space="preserve">Het besluit wordt genomen door het college. </w:t>
      </w:r>
      <w:r w:rsidR="206652DB">
        <w:t xml:space="preserve">Op rijksniveau neemt de staatssecretaris van financiën dat besluit. </w:t>
      </w:r>
      <w:r>
        <w:t xml:space="preserve">Het gaat om een beleidsbesluit waarin wordt geanticipeerd op toekomstige wetgeving. </w:t>
      </w:r>
      <w:r w:rsidR="72EB98AB">
        <w:t>Het college kan beleidsregels vaststellen met betrekking tot een hem toekomende of onder zijn verantwoordelijkheid uitgeoefende, dan wel door hem gedelegeerde bevoegdheid</w:t>
      </w:r>
      <w:r w:rsidR="3DD97883">
        <w:t xml:space="preserve"> (artikel 4:81 </w:t>
      </w:r>
      <w:proofErr w:type="spellStart"/>
      <w:r w:rsidR="3DD97883">
        <w:t>Awb</w:t>
      </w:r>
      <w:proofErr w:type="spellEnd"/>
      <w:r w:rsidR="3DD97883">
        <w:t>)</w:t>
      </w:r>
      <w:r w:rsidR="72EB98AB">
        <w:t xml:space="preserve">. </w:t>
      </w:r>
      <w:r w:rsidR="6514410F">
        <w:t xml:space="preserve">Het ligt </w:t>
      </w:r>
      <w:r w:rsidR="0E792BFB">
        <w:t xml:space="preserve">daarom </w:t>
      </w:r>
      <w:r>
        <w:t>in de rede dat bij gemeenten het college dit besluit neemt.</w:t>
      </w:r>
      <w:r w:rsidR="08FA3275" w:rsidRPr="76BA3643">
        <w:rPr>
          <w:rFonts w:eastAsia="Arial" w:cs="Arial"/>
          <w:color w:val="000000" w:themeColor="text1"/>
        </w:rPr>
        <w:t xml:space="preserve"> </w:t>
      </w:r>
    </w:p>
    <w:p w14:paraId="06DB93F4" w14:textId="40B09E52" w:rsidR="00B049B9" w:rsidRDefault="00B049B9" w:rsidP="3A623FF8">
      <w:pPr>
        <w:rPr>
          <w:rFonts w:eastAsia="Arial" w:cs="Arial"/>
          <w:color w:val="000000" w:themeColor="text1"/>
        </w:rPr>
      </w:pPr>
    </w:p>
    <w:p w14:paraId="143A3285" w14:textId="340DA130" w:rsidR="00B049B9" w:rsidRDefault="08FA3275" w:rsidP="76BA3643">
      <w:pPr>
        <w:rPr>
          <w:rFonts w:eastAsia="Arial" w:cs="Arial"/>
          <w:color w:val="000000" w:themeColor="text1"/>
        </w:rPr>
      </w:pPr>
      <w:r w:rsidRPr="76BA3643">
        <w:rPr>
          <w:rFonts w:eastAsia="Arial" w:cs="Arial"/>
          <w:color w:val="000000" w:themeColor="text1"/>
        </w:rPr>
        <w:t>Er hoe</w:t>
      </w:r>
      <w:r w:rsidR="3566819E" w:rsidRPr="76BA3643">
        <w:rPr>
          <w:rFonts w:eastAsia="Arial" w:cs="Arial"/>
          <w:color w:val="000000" w:themeColor="text1"/>
        </w:rPr>
        <w:t>ven voor</w:t>
      </w:r>
      <w:r w:rsidR="2051E3FF" w:rsidRPr="76BA3643">
        <w:rPr>
          <w:rFonts w:eastAsia="Arial" w:cs="Arial"/>
          <w:color w:val="000000" w:themeColor="text1"/>
        </w:rPr>
        <w:t xml:space="preserve"> het belastingdomein of het sociaal domein </w:t>
      </w:r>
      <w:r w:rsidRPr="76BA3643">
        <w:rPr>
          <w:rFonts w:eastAsia="Arial" w:cs="Arial"/>
          <w:color w:val="000000" w:themeColor="text1"/>
        </w:rPr>
        <w:t>geen apart</w:t>
      </w:r>
      <w:r w:rsidR="5FDFC54A" w:rsidRPr="76BA3643">
        <w:rPr>
          <w:rFonts w:eastAsia="Arial" w:cs="Arial"/>
          <w:color w:val="000000" w:themeColor="text1"/>
        </w:rPr>
        <w:t>e</w:t>
      </w:r>
      <w:r w:rsidRPr="76BA3643">
        <w:rPr>
          <w:rFonts w:eastAsia="Arial" w:cs="Arial"/>
          <w:color w:val="000000" w:themeColor="text1"/>
        </w:rPr>
        <w:t xml:space="preserve"> besluit</w:t>
      </w:r>
      <w:r w:rsidR="6B3F97F1" w:rsidRPr="76BA3643">
        <w:rPr>
          <w:rFonts w:eastAsia="Arial" w:cs="Arial"/>
          <w:color w:val="000000" w:themeColor="text1"/>
        </w:rPr>
        <w:t>en</w:t>
      </w:r>
      <w:r w:rsidRPr="76BA3643">
        <w:rPr>
          <w:rFonts w:eastAsia="Arial" w:cs="Arial"/>
          <w:color w:val="000000" w:themeColor="text1"/>
        </w:rPr>
        <w:t xml:space="preserve"> te worden genomen. Het format Collegebesluit omvat beide domeinen. Daarnaast is nadrukkelijk opgenomen dat het college goedkeuring verleend aan de invorderingsambtenaar om te anticiperen op de wetgeving.</w:t>
      </w:r>
    </w:p>
    <w:p w14:paraId="3ADD083D" w14:textId="1CB4AF60" w:rsidR="00B049B9" w:rsidRDefault="00B049B9" w:rsidP="3A623FF8"/>
    <w:p w14:paraId="099F2835" w14:textId="655BA695" w:rsidR="486DDDE1" w:rsidRDefault="486DDDE1" w:rsidP="76BA3643">
      <w:r>
        <w:t xml:space="preserve">Wanneer </w:t>
      </w:r>
      <w:r w:rsidR="513765B5">
        <w:t>een Gemeens</w:t>
      </w:r>
      <w:r w:rsidR="513765B5" w:rsidRPr="76BA3643">
        <w:t xml:space="preserve">chappelijke Regeling de heffing en de invordering </w:t>
      </w:r>
      <w:r w:rsidR="3A6CB33D" w:rsidRPr="76BA3643">
        <w:t xml:space="preserve">van belastingen </w:t>
      </w:r>
      <w:r w:rsidR="513765B5" w:rsidRPr="76BA3643">
        <w:t>verzorgt,</w:t>
      </w:r>
      <w:r w:rsidR="59E14B40" w:rsidRPr="76BA3643">
        <w:t xml:space="preserve"> kan met het collegebesluit</w:t>
      </w:r>
      <w:r w:rsidR="59E14B40" w:rsidRPr="76BA3643">
        <w:rPr>
          <w:rFonts w:eastAsia="Arial" w:cs="Arial"/>
          <w:color w:val="000000" w:themeColor="text1"/>
        </w:rPr>
        <w:t xml:space="preserve"> goedkeuring </w:t>
      </w:r>
      <w:r w:rsidR="7DBB074C" w:rsidRPr="76BA3643">
        <w:rPr>
          <w:rFonts w:eastAsia="Arial" w:cs="Arial"/>
          <w:color w:val="000000" w:themeColor="text1"/>
        </w:rPr>
        <w:t xml:space="preserve">worden </w:t>
      </w:r>
      <w:r w:rsidR="59E14B40" w:rsidRPr="76BA3643">
        <w:rPr>
          <w:rFonts w:eastAsia="Arial" w:cs="Arial"/>
          <w:color w:val="000000" w:themeColor="text1"/>
        </w:rPr>
        <w:t xml:space="preserve">verleend aan de invorderingsambtenaar </w:t>
      </w:r>
      <w:r w:rsidR="16EA3683" w:rsidRPr="76BA3643">
        <w:rPr>
          <w:rFonts w:eastAsia="Arial" w:cs="Arial"/>
          <w:color w:val="000000" w:themeColor="text1"/>
        </w:rPr>
        <w:t xml:space="preserve">van de gemeenschappelijke regeling </w:t>
      </w:r>
      <w:r w:rsidR="59E14B40" w:rsidRPr="76BA3643">
        <w:rPr>
          <w:rFonts w:eastAsia="Arial" w:cs="Arial"/>
          <w:color w:val="000000" w:themeColor="text1"/>
        </w:rPr>
        <w:t xml:space="preserve">om te anticiperen op de </w:t>
      </w:r>
      <w:r w:rsidR="6B8FA864" w:rsidRPr="76BA3643">
        <w:rPr>
          <w:rFonts w:eastAsia="Arial" w:cs="Arial"/>
          <w:color w:val="000000" w:themeColor="text1"/>
        </w:rPr>
        <w:t xml:space="preserve">toekomstige </w:t>
      </w:r>
      <w:r w:rsidR="59E14B40" w:rsidRPr="76BA3643">
        <w:rPr>
          <w:rFonts w:eastAsia="Arial" w:cs="Arial"/>
          <w:color w:val="000000" w:themeColor="text1"/>
        </w:rPr>
        <w:t>wetgeving.</w:t>
      </w:r>
      <w:r w:rsidR="16BAE40C" w:rsidRPr="76BA3643">
        <w:rPr>
          <w:rFonts w:eastAsia="Arial" w:cs="Arial"/>
          <w:color w:val="000000" w:themeColor="text1"/>
        </w:rPr>
        <w:t xml:space="preserve"> </w:t>
      </w:r>
      <w:r w:rsidR="00639C57" w:rsidRPr="76BA3643">
        <w:rPr>
          <w:rFonts w:eastAsia="Arial" w:cs="Arial"/>
        </w:rPr>
        <w:t>Het college kan op grond van artikel</w:t>
      </w:r>
      <w:r w:rsidR="7D7BEE4C" w:rsidRPr="76BA3643">
        <w:rPr>
          <w:rFonts w:eastAsia="Arial" w:cs="Arial"/>
        </w:rPr>
        <w:t xml:space="preserve"> 4:81 lid 1 jo artikel 10:16 </w:t>
      </w:r>
      <w:proofErr w:type="spellStart"/>
      <w:r w:rsidR="7D7BEE4C" w:rsidRPr="76BA3643">
        <w:rPr>
          <w:rFonts w:eastAsia="Arial" w:cs="Arial"/>
        </w:rPr>
        <w:t>Awb</w:t>
      </w:r>
      <w:proofErr w:type="spellEnd"/>
      <w:r w:rsidR="7D7BEE4C" w:rsidRPr="76BA3643">
        <w:rPr>
          <w:rFonts w:eastAsia="Arial" w:cs="Arial"/>
        </w:rPr>
        <w:t xml:space="preserve"> beleidsregels vaststellen</w:t>
      </w:r>
      <w:r w:rsidR="4FC7F2B1" w:rsidRPr="76BA3643">
        <w:rPr>
          <w:rFonts w:eastAsia="Arial" w:cs="Arial"/>
        </w:rPr>
        <w:t xml:space="preserve"> - wanneer deze bevoegdheid niet al is overgedragen aan de GR. </w:t>
      </w:r>
      <w:r w:rsidR="4FC7F2B1">
        <w:t>Het is afhankelijk van de inrichting en de overgedragen bevoegdheden of het College of het dagelijks bestuur het besluit dient te nemen.</w:t>
      </w:r>
    </w:p>
    <w:p w14:paraId="0D552701" w14:textId="7F58E9E0" w:rsidR="00B049B9" w:rsidRDefault="00B049B9" w:rsidP="3A623FF8">
      <w:pPr>
        <w:pStyle w:val="Kop4"/>
        <w:numPr>
          <w:ilvl w:val="2"/>
          <w:numId w:val="0"/>
        </w:numPr>
      </w:pPr>
      <w:r>
        <w:t>Verbinding naar Verzamelwet</w:t>
      </w:r>
      <w:r w:rsidR="009606BE">
        <w:t xml:space="preserve"> voor kwijtschelding</w:t>
      </w:r>
    </w:p>
    <w:p w14:paraId="2AE8A879" w14:textId="29ABF99B" w:rsidR="009606BE" w:rsidRDefault="00B049B9" w:rsidP="3A623FF8">
      <w:r>
        <w:t xml:space="preserve">In het format </w:t>
      </w:r>
      <w:r w:rsidR="009606BE">
        <w:t xml:space="preserve">is niet gekozen om in </w:t>
      </w:r>
      <w:r w:rsidR="26708676">
        <w:t>detail aan te geven welke vorderingen kwijt worden gescholden. Er wordt ten aanzien van de reikwijdte verwezen naar de Verzamelwet hersteloperatie toeslagen.</w:t>
      </w:r>
      <w:r w:rsidR="5F384279">
        <w:t xml:space="preserve"> </w:t>
      </w:r>
      <w:r w:rsidR="26708676">
        <w:t xml:space="preserve"> </w:t>
      </w:r>
      <w:r w:rsidR="0B2D96A1">
        <w:t xml:space="preserve">Dit is een bewuste keuze, omdat hiermee te allen tijde volledig wordt aangesloten bij de nog te formaliseren Verzamelwet hersteloperatie toeslagen. </w:t>
      </w:r>
    </w:p>
    <w:p w14:paraId="2B107505" w14:textId="142EF842" w:rsidR="009606BE" w:rsidRDefault="009606BE" w:rsidP="009606BE">
      <w:pPr>
        <w:pStyle w:val="Kop4"/>
        <w:numPr>
          <w:ilvl w:val="0"/>
          <w:numId w:val="0"/>
        </w:numPr>
        <w:ind w:left="720" w:hanging="720"/>
      </w:pPr>
      <w:r>
        <w:t>Ambtshalve kwijtschelding</w:t>
      </w:r>
    </w:p>
    <w:p w14:paraId="71EFA3A7" w14:textId="229BEA76" w:rsidR="4132B195" w:rsidRDefault="4132B195" w:rsidP="3A623FF8">
      <w:pPr>
        <w:rPr>
          <w:sz w:val="18"/>
          <w:szCs w:val="18"/>
        </w:rPr>
      </w:pPr>
      <w:r>
        <w:t xml:space="preserve">Gedupeerde ouders en de toeslagpartners hoeven – </w:t>
      </w:r>
      <w:r w:rsidR="3D261721">
        <w:t xml:space="preserve">anders dan bij </w:t>
      </w:r>
      <w:r>
        <w:t xml:space="preserve">de reguliere kwijtschelding – geen verzoek te doen om in aanmerking te komen voor kwijtschelding. Het college of de aangewezen invorderingsambtenaar </w:t>
      </w:r>
      <w:r w:rsidR="0A403782">
        <w:t>verleent de kwijtschelding</w:t>
      </w:r>
      <w:r>
        <w:t xml:space="preserve"> </w:t>
      </w:r>
      <w:r w:rsidR="009606BE">
        <w:t xml:space="preserve">ambtshalve. </w:t>
      </w:r>
      <w:r w:rsidR="7AC9D7DF">
        <w:t xml:space="preserve">Om tot ambtshalve kwijtschelding over te kunnen gaan, moet het college of de invorderingsambtenaar weten wie in aanmerking komt voor kwijtschelding. Deze gegevens </w:t>
      </w:r>
      <w:r w:rsidR="00095F94">
        <w:t>worden</w:t>
      </w:r>
      <w:r w:rsidR="00095F94">
        <w:t xml:space="preserve"> </w:t>
      </w:r>
      <w:r w:rsidR="7AC9D7DF">
        <w:t>door de</w:t>
      </w:r>
      <w:r w:rsidR="7AC9D7DF" w:rsidRPr="76BA3643">
        <w:rPr>
          <w:rFonts w:eastAsia="Arial" w:cs="Arial"/>
        </w:rPr>
        <w:t xml:space="preserve"> Uitvoeringsorganisatie Hersteloperatie Toeslagen (UHT</w:t>
      </w:r>
      <w:r w:rsidR="38FFF467" w:rsidRPr="76BA3643">
        <w:rPr>
          <w:rFonts w:eastAsia="Arial" w:cs="Arial"/>
        </w:rPr>
        <w:t xml:space="preserve">) geleverd aan de opgegeven contactpersoon invordering. </w:t>
      </w:r>
      <w:r w:rsidR="38FFF467" w:rsidRPr="76BA3643">
        <w:rPr>
          <w:rFonts w:eastAsia="Arial" w:cs="Arial"/>
          <w:color w:val="000000" w:themeColor="text1"/>
        </w:rPr>
        <w:t xml:space="preserve">De gemeente, GR en/of </w:t>
      </w:r>
      <w:r w:rsidR="650262C8" w:rsidRPr="76BA3643">
        <w:rPr>
          <w:rFonts w:eastAsia="Arial" w:cs="Arial"/>
          <w:color w:val="000000" w:themeColor="text1"/>
        </w:rPr>
        <w:t xml:space="preserve">het </w:t>
      </w:r>
      <w:r w:rsidR="38FFF467" w:rsidRPr="76BA3643">
        <w:rPr>
          <w:rFonts w:eastAsia="Arial" w:cs="Arial"/>
          <w:color w:val="000000" w:themeColor="text1"/>
        </w:rPr>
        <w:t>waterschap heeft de contactpersoon Invordering aangedragen bij UHT in het kader van het moratorium. Deze contactpersoon heeft via een eigen account toegang tot het portaal. Het portaal biedt een beveiligde gegevensuitwisseling tussen de Belastingdienst/Toeslagen en de gemeente. De lijst</w:t>
      </w:r>
      <w:r w:rsidR="00AA7DD9">
        <w:rPr>
          <w:rFonts w:eastAsia="Arial" w:cs="Arial"/>
          <w:color w:val="000000" w:themeColor="text1"/>
        </w:rPr>
        <w:t>en</w:t>
      </w:r>
      <w:r w:rsidR="38FFF467" w:rsidRPr="76BA3643">
        <w:rPr>
          <w:rFonts w:eastAsia="Arial" w:cs="Arial"/>
          <w:color w:val="000000" w:themeColor="text1"/>
        </w:rPr>
        <w:t xml:space="preserve"> van </w:t>
      </w:r>
      <w:r w:rsidR="00AA7DD9">
        <w:rPr>
          <w:rFonts w:eastAsia="Arial" w:cs="Arial"/>
          <w:color w:val="000000" w:themeColor="text1"/>
        </w:rPr>
        <w:t>gedupeerde ouders en hun toeslagpartners</w:t>
      </w:r>
      <w:r w:rsidR="00AA7DD9" w:rsidRPr="76BA3643">
        <w:rPr>
          <w:rFonts w:eastAsia="Arial" w:cs="Arial"/>
          <w:color w:val="000000" w:themeColor="text1"/>
        </w:rPr>
        <w:t xml:space="preserve"> </w:t>
      </w:r>
      <w:r w:rsidR="38FFF467" w:rsidRPr="76BA3643">
        <w:rPr>
          <w:rFonts w:eastAsia="Arial" w:cs="Arial"/>
          <w:color w:val="000000" w:themeColor="text1"/>
        </w:rPr>
        <w:t xml:space="preserve">die in aanmerking </w:t>
      </w:r>
      <w:r w:rsidR="00AA7DD9">
        <w:rPr>
          <w:rFonts w:eastAsia="Arial" w:cs="Arial"/>
          <w:color w:val="000000" w:themeColor="text1"/>
        </w:rPr>
        <w:t xml:space="preserve">komen </w:t>
      </w:r>
      <w:r w:rsidR="38FFF467" w:rsidRPr="76BA3643">
        <w:rPr>
          <w:rFonts w:eastAsia="Arial" w:cs="Arial"/>
          <w:color w:val="000000" w:themeColor="text1"/>
        </w:rPr>
        <w:t>voor kwijtschelding</w:t>
      </w:r>
      <w:r w:rsidR="00D704B6" w:rsidRPr="76BA3643">
        <w:rPr>
          <w:rFonts w:eastAsia="Arial" w:cs="Arial"/>
          <w:color w:val="000000" w:themeColor="text1"/>
        </w:rPr>
        <w:t xml:space="preserve"> </w:t>
      </w:r>
      <w:r w:rsidR="00AA7DD9">
        <w:rPr>
          <w:rFonts w:eastAsia="Arial" w:cs="Arial"/>
        </w:rPr>
        <w:t xml:space="preserve">zijn opgenomen </w:t>
      </w:r>
      <w:r w:rsidR="3B0E77E5" w:rsidRPr="76BA3643">
        <w:rPr>
          <w:rFonts w:eastAsia="Arial" w:cs="Arial"/>
        </w:rPr>
        <w:t>CSV-bestand</w:t>
      </w:r>
      <w:r w:rsidR="00AA7DD9">
        <w:rPr>
          <w:rFonts w:eastAsia="Arial" w:cs="Arial"/>
        </w:rPr>
        <w:t>en,</w:t>
      </w:r>
      <w:r w:rsidR="3B0E77E5" w:rsidRPr="76BA3643">
        <w:rPr>
          <w:rFonts w:eastAsia="Arial" w:cs="Arial"/>
        </w:rPr>
        <w:t xml:space="preserve"> hetgeen betekent dat de velden zijn gescheiden door een puntkomma (;). </w:t>
      </w:r>
      <w:r w:rsidR="00AA7DD9">
        <w:rPr>
          <w:rFonts w:eastAsia="Arial" w:cs="Arial"/>
        </w:rPr>
        <w:t xml:space="preserve">U vindt een toelichting op deze bestandsuitwisseling in </w:t>
      </w:r>
      <w:r w:rsidR="00AA7DD9">
        <w:rPr>
          <w:rFonts w:eastAsia="Arial" w:cs="Arial"/>
        </w:rPr>
        <w:lastRenderedPageBreak/>
        <w:t xml:space="preserve">hoofdstuk 4 van de </w:t>
      </w:r>
      <w:hyperlink r:id="rId12" w:history="1">
        <w:r w:rsidR="00AA7DD9" w:rsidRPr="00A37E0F">
          <w:rPr>
            <w:rStyle w:val="Hyperlink"/>
            <w:rFonts w:eastAsia="Arial" w:cs="Arial"/>
          </w:rPr>
          <w:t>toelichting</w:t>
        </w:r>
        <w:r w:rsidR="00A37E0F" w:rsidRPr="00A37E0F">
          <w:rPr>
            <w:rStyle w:val="Hyperlink"/>
            <w:rFonts w:eastAsia="Arial" w:cs="Arial"/>
          </w:rPr>
          <w:t xml:space="preserve"> op de gegevensuitwisseling aan gemeenten, gemeenschappelijke regelingen en waterschappen</w:t>
        </w:r>
      </w:hyperlink>
      <w:r w:rsidR="00A37E0F">
        <w:rPr>
          <w:rFonts w:eastAsia="Arial" w:cs="Arial"/>
        </w:rPr>
        <w:t xml:space="preserve"> van de Belastingdienst. </w:t>
      </w:r>
    </w:p>
    <w:p w14:paraId="1EEB8ECD" w14:textId="187AA313" w:rsidR="009606BE" w:rsidRDefault="009606BE" w:rsidP="3A623FF8">
      <w:pPr>
        <w:pStyle w:val="Kop4"/>
        <w:numPr>
          <w:ilvl w:val="2"/>
          <w:numId w:val="0"/>
        </w:numPr>
      </w:pPr>
      <w:r>
        <w:t>Beroep en bezwaar</w:t>
      </w:r>
    </w:p>
    <w:p w14:paraId="71CE2B4B" w14:textId="7AD00ADD" w:rsidR="009606BE" w:rsidRPr="009606BE" w:rsidRDefault="620832E9" w:rsidP="3A623FF8">
      <w:pPr>
        <w:rPr>
          <w:highlight w:val="yellow"/>
        </w:rPr>
      </w:pPr>
      <w:r>
        <w:t xml:space="preserve">Het kwijtschelden van de vordering is een (ambtshalve) besluit. Dit betekent dat er een beschikking wordt afgegeven waarbij </w:t>
      </w:r>
      <w:proofErr w:type="gramStart"/>
      <w:r>
        <w:t>tevens</w:t>
      </w:r>
      <w:proofErr w:type="gramEnd"/>
      <w:r w:rsidR="00451176">
        <w:t xml:space="preserve"> de beroep- en bezwaarclausule op basis van de </w:t>
      </w:r>
      <w:proofErr w:type="spellStart"/>
      <w:r w:rsidR="00451176">
        <w:t>Awb</w:t>
      </w:r>
      <w:proofErr w:type="spellEnd"/>
      <w:r w:rsidR="00451176">
        <w:t xml:space="preserve"> </w:t>
      </w:r>
      <w:r w:rsidR="5C25CEA7">
        <w:t xml:space="preserve">is opgenomen. Dit geldt – in afwijking van het reguliere proces – ook voor het verlenen van kwijtschelding voor het belastingdomein. </w:t>
      </w:r>
    </w:p>
    <w:p w14:paraId="187E02BD" w14:textId="353BDCC2" w:rsidR="00B049B9" w:rsidRDefault="00B049B9" w:rsidP="00753AB1"/>
    <w:p w14:paraId="5490DEFC" w14:textId="4A484D5F" w:rsidR="00F35B99" w:rsidRDefault="00F35B99">
      <w:pPr>
        <w:spacing w:line="240" w:lineRule="auto"/>
      </w:pPr>
      <w:r>
        <w:br w:type="page"/>
      </w:r>
    </w:p>
    <w:p w14:paraId="52CD1605" w14:textId="6C7312DF" w:rsidR="00B049B9" w:rsidRDefault="00F35B99" w:rsidP="00F35B99">
      <w:pPr>
        <w:pStyle w:val="Kop2"/>
      </w:pPr>
      <w:r>
        <w:lastRenderedPageBreak/>
        <w:t xml:space="preserve">  </w:t>
      </w:r>
      <w:bookmarkStart w:id="4" w:name="_Toc84867242"/>
      <w:r>
        <w:t>Reikwijdte kwijtschelden</w:t>
      </w:r>
      <w:bookmarkEnd w:id="4"/>
    </w:p>
    <w:p w14:paraId="6ED0AA65" w14:textId="3D1DB46B" w:rsidR="00F35B99" w:rsidRPr="00C27126" w:rsidRDefault="00F35B99" w:rsidP="3A623FF8">
      <w:pPr>
        <w:pStyle w:val="Introductie"/>
        <w:rPr>
          <w:lang w:val="nl-NL"/>
        </w:rPr>
      </w:pPr>
      <w:r w:rsidRPr="3A623FF8">
        <w:rPr>
          <w:lang w:val="nl-NL"/>
        </w:rPr>
        <w:t xml:space="preserve">Met het besluit start het college met kwijtschelden van openstaande vorderingen aan gedupeerden en hun toeslagpartners. In dit hoofdstuk wordt de reikwijdte toegelicht. </w:t>
      </w:r>
    </w:p>
    <w:p w14:paraId="01132473" w14:textId="1B512DC5" w:rsidR="00F35B99" w:rsidRPr="00C27126" w:rsidRDefault="0E81B933" w:rsidP="3A623FF8">
      <w:pPr>
        <w:pStyle w:val="Kop4"/>
        <w:numPr>
          <w:ilvl w:val="2"/>
          <w:numId w:val="0"/>
        </w:numPr>
        <w:rPr>
          <w:bCs/>
        </w:rPr>
      </w:pPr>
      <w:r>
        <w:t>Vorderingen in het belastingdomein</w:t>
      </w:r>
    </w:p>
    <w:p w14:paraId="762308B1" w14:textId="44C103C6" w:rsidR="00F35B99" w:rsidRPr="00C27126" w:rsidRDefault="3856E659" w:rsidP="3A623FF8">
      <w:pPr>
        <w:rPr>
          <w:rFonts w:eastAsia="Arial" w:cs="Arial"/>
          <w:color w:val="000000" w:themeColor="text1"/>
        </w:rPr>
      </w:pPr>
      <w:r w:rsidRPr="76BA3643">
        <w:rPr>
          <w:rFonts w:eastAsia="Arial" w:cs="Arial"/>
          <w:color w:val="000000" w:themeColor="text1"/>
        </w:rPr>
        <w:t xml:space="preserve">In de Verzamelwet hersteloperatie toeslagen worden de Gemeentewet en de Waterschapswet gewijzigd. Er wordt een verwijzing naar het nieuwe artikel 26a Invorderingswet 1990 opgenomen. Artikel 26a geeft de grondslag voor gemeenten en waterschappen om belastingschulden kwijt te schelden voor deze doelgroep. Wanneer het College het besluit heeft genomen om te anticiperen op de toekomstige Verzamelwet, kan de gemeente of het samenwerkingsverband starten met </w:t>
      </w:r>
      <w:r w:rsidR="0B1EDE35" w:rsidRPr="76BA3643">
        <w:rPr>
          <w:rFonts w:eastAsia="Arial" w:cs="Arial"/>
          <w:color w:val="000000" w:themeColor="text1"/>
        </w:rPr>
        <w:t xml:space="preserve">het </w:t>
      </w:r>
      <w:r w:rsidRPr="76BA3643">
        <w:rPr>
          <w:rFonts w:eastAsia="Arial" w:cs="Arial"/>
          <w:color w:val="000000" w:themeColor="text1"/>
        </w:rPr>
        <w:t>kwijtscheld</w:t>
      </w:r>
      <w:r w:rsidR="0A731149" w:rsidRPr="76BA3643">
        <w:rPr>
          <w:rFonts w:eastAsia="Arial" w:cs="Arial"/>
          <w:color w:val="000000" w:themeColor="text1"/>
        </w:rPr>
        <w:t>en</w:t>
      </w:r>
      <w:r w:rsidRPr="76BA3643">
        <w:rPr>
          <w:rFonts w:eastAsia="Arial" w:cs="Arial"/>
          <w:color w:val="000000" w:themeColor="text1"/>
        </w:rPr>
        <w:t xml:space="preserve"> van schulden. Alle belastingaanslagen</w:t>
      </w:r>
      <w:r w:rsidR="2AA98529" w:rsidRPr="76BA3643">
        <w:rPr>
          <w:rFonts w:eastAsia="Arial" w:cs="Arial"/>
          <w:color w:val="000000" w:themeColor="text1"/>
        </w:rPr>
        <w:t xml:space="preserve"> </w:t>
      </w:r>
      <w:r w:rsidRPr="76BA3643">
        <w:rPr>
          <w:rFonts w:eastAsia="Arial" w:cs="Arial"/>
          <w:color w:val="000000" w:themeColor="text1"/>
        </w:rPr>
        <w:t xml:space="preserve">die </w:t>
      </w:r>
      <w:r w:rsidR="74480F16" w:rsidRPr="76BA3643">
        <w:rPr>
          <w:rFonts w:eastAsia="Arial" w:cs="Arial"/>
          <w:color w:val="000000" w:themeColor="text1"/>
        </w:rPr>
        <w:t>materieel betrekking hebben op de periode tot en met 31 december 2020 komen</w:t>
      </w:r>
      <w:r w:rsidRPr="76BA3643">
        <w:rPr>
          <w:rFonts w:eastAsia="Arial" w:cs="Arial"/>
          <w:color w:val="000000" w:themeColor="text1"/>
        </w:rPr>
        <w:t xml:space="preserve"> in aanmerking voor kwijtschelding.</w:t>
      </w:r>
      <w:r w:rsidR="66258736" w:rsidRPr="76BA3643">
        <w:rPr>
          <w:rFonts w:eastAsia="Arial" w:cs="Arial"/>
          <w:color w:val="000000" w:themeColor="text1"/>
        </w:rPr>
        <w:t xml:space="preserve"> De bijkomende kosten, zoals rente of incassokosten, worden ook kwijtgescholden.</w:t>
      </w:r>
      <w:r w:rsidR="78141D5A" w:rsidRPr="76BA3643">
        <w:rPr>
          <w:rFonts w:eastAsia="Arial" w:cs="Arial"/>
          <w:color w:val="000000" w:themeColor="text1"/>
        </w:rPr>
        <w:t xml:space="preserve"> Ook de zakelijke belastingaanslagen die zijn opgelegd aan een natuurlijk persoon (bijvoorbeeld aan een eenmanszaak) worden kwijtgescholden. </w:t>
      </w:r>
    </w:p>
    <w:p w14:paraId="51E58F7F" w14:textId="55FE067A" w:rsidR="00F35B99" w:rsidRPr="00C27126" w:rsidRDefault="25BCDD2C" w:rsidP="3A623FF8">
      <w:pPr>
        <w:pStyle w:val="Kop4"/>
        <w:numPr>
          <w:ilvl w:val="2"/>
          <w:numId w:val="0"/>
        </w:numPr>
      </w:pPr>
      <w:r w:rsidRPr="3A623FF8">
        <w:t>Vorderingen in het so</w:t>
      </w:r>
      <w:r w:rsidR="49C76A2C" w:rsidRPr="3A623FF8">
        <w:t>ciale zekerheids</w:t>
      </w:r>
      <w:r w:rsidRPr="3A623FF8">
        <w:t>domein</w:t>
      </w:r>
    </w:p>
    <w:p w14:paraId="28468817" w14:textId="0CE403C0" w:rsidR="00F35B99" w:rsidRPr="00C27126" w:rsidRDefault="60AB5282" w:rsidP="3A623FF8">
      <w:r w:rsidRPr="00ED218B">
        <w:rPr>
          <w:rFonts w:eastAsia="Arial" w:cs="Arial"/>
          <w:color w:val="000000" w:themeColor="text1"/>
        </w:rPr>
        <w:t xml:space="preserve">In artikel 3.3 van de Verzamelwet hersteloperatie toeslagen wordt de grondslag opgenomen om schulden van de gedupeerde ouder en de toeslagpartner op het terrein van sociale zekerheid kwijt te schelden. Deze artikelen vormen een bijzonder regime voor kwijtschelden en gaat als ‘lex specialis’ voor op hetgeen bij of </w:t>
      </w:r>
      <w:proofErr w:type="gramStart"/>
      <w:r w:rsidRPr="00ED218B">
        <w:rPr>
          <w:rFonts w:eastAsia="Arial" w:cs="Arial"/>
          <w:color w:val="000000" w:themeColor="text1"/>
        </w:rPr>
        <w:t>krachtens</w:t>
      </w:r>
      <w:proofErr w:type="gramEnd"/>
      <w:r w:rsidRPr="00ED218B">
        <w:rPr>
          <w:rFonts w:eastAsia="Arial" w:cs="Arial"/>
          <w:color w:val="000000" w:themeColor="text1"/>
        </w:rPr>
        <w:t xml:space="preserve"> de toepasselijke wetten is geregeld. </w:t>
      </w:r>
      <w:r w:rsidR="4C8BD9FF" w:rsidRPr="3A623FF8">
        <w:rPr>
          <w:rFonts w:eastAsia="Arial" w:cs="Arial"/>
          <w:color w:val="000000" w:themeColor="text1"/>
        </w:rPr>
        <w:t>Ook vanuit de sociale zekerheid komen enkel de vorderingen in aanmerking die materieel betrekking hebben op de periode tot en met 31 december 2020</w:t>
      </w:r>
      <w:r w:rsidR="36F7A074" w:rsidRPr="3A623FF8">
        <w:rPr>
          <w:rFonts w:eastAsia="Arial" w:cs="Arial"/>
          <w:color w:val="000000" w:themeColor="text1"/>
        </w:rPr>
        <w:t xml:space="preserve"> en </w:t>
      </w:r>
      <w:r w:rsidR="00095F94">
        <w:rPr>
          <w:rFonts w:eastAsia="Arial" w:cs="Arial"/>
          <w:color w:val="000000" w:themeColor="text1"/>
        </w:rPr>
        <w:t>worden</w:t>
      </w:r>
      <w:r w:rsidR="00095F94" w:rsidRPr="3A623FF8">
        <w:rPr>
          <w:rFonts w:eastAsia="Arial" w:cs="Arial"/>
          <w:color w:val="000000" w:themeColor="text1"/>
        </w:rPr>
        <w:t xml:space="preserve"> </w:t>
      </w:r>
      <w:r w:rsidR="36F7A074" w:rsidRPr="3A623FF8">
        <w:rPr>
          <w:rFonts w:eastAsia="Arial" w:cs="Arial"/>
          <w:color w:val="000000" w:themeColor="text1"/>
        </w:rPr>
        <w:t>ook d</w:t>
      </w:r>
      <w:r w:rsidR="4C8BD9FF" w:rsidRPr="3A623FF8">
        <w:rPr>
          <w:rFonts w:eastAsia="Arial" w:cs="Arial"/>
          <w:color w:val="000000" w:themeColor="text1"/>
        </w:rPr>
        <w:t xml:space="preserve">e bijkomende kosten, zoals rente of incassokosten, kwijtgescholden. </w:t>
      </w:r>
    </w:p>
    <w:p w14:paraId="42C86A8F" w14:textId="74E07E18" w:rsidR="00F35B99" w:rsidRPr="00C27126" w:rsidRDefault="00F35B99" w:rsidP="3A623FF8">
      <w:pPr>
        <w:rPr>
          <w:color w:val="000000" w:themeColor="text1"/>
        </w:rPr>
      </w:pPr>
    </w:p>
    <w:p w14:paraId="0952B82C" w14:textId="45D57D3A" w:rsidR="00F35B99" w:rsidRPr="00C27126" w:rsidRDefault="5FA455B1" w:rsidP="3A623FF8">
      <w:pPr>
        <w:rPr>
          <w:rFonts w:eastAsia="Arial" w:cs="Arial"/>
          <w:color w:val="000000" w:themeColor="text1"/>
        </w:rPr>
      </w:pPr>
      <w:r w:rsidRPr="3A623FF8">
        <w:rPr>
          <w:rFonts w:eastAsia="Arial" w:cs="Arial"/>
          <w:color w:val="000000" w:themeColor="text1"/>
        </w:rPr>
        <w:t xml:space="preserve">Kwijtschelding wordt binnen het sociale zekerheidsdomein in beginsel niet verleend wanneer de vordering is opgelegd als het gevolg van ernstig misbruik. Dit betreft situaties waarin sprake is van schenden van de inlichtingenplicht en er bovendien sprake is van grove schuld of opzet, zoals neergelegd in het Boetebesluit socialezekerheidswetten. In de sociale zekerheid wordt over het algemeen in het kader van grove schuld een boete van 75% opgelegd en in het kader van opzet een boete van 100%. Kwijtschelding blijft in deze gevallen achterwege ten aanzien van de bestuurlijke boete, </w:t>
      </w:r>
      <w:proofErr w:type="gramStart"/>
      <w:r w:rsidRPr="3A623FF8">
        <w:rPr>
          <w:rFonts w:eastAsia="Arial" w:cs="Arial"/>
          <w:color w:val="000000" w:themeColor="text1"/>
        </w:rPr>
        <w:t>alsmede</w:t>
      </w:r>
      <w:proofErr w:type="gramEnd"/>
      <w:r w:rsidRPr="3A623FF8">
        <w:rPr>
          <w:rFonts w:eastAsia="Arial" w:cs="Arial"/>
          <w:color w:val="000000" w:themeColor="text1"/>
        </w:rPr>
        <w:t xml:space="preserve"> het bedrag aan onterecht verkregen uitkering als gevolg van de overtreding van de inlichtingenplicht, het benadelingsbedrag. </w:t>
      </w:r>
    </w:p>
    <w:p w14:paraId="7C5B4F5C" w14:textId="4E46BC94" w:rsidR="00F35B99" w:rsidRPr="00C27126" w:rsidRDefault="4CF398D1" w:rsidP="3A623FF8">
      <w:pPr>
        <w:rPr>
          <w:rFonts w:eastAsia="Arial" w:cs="Arial"/>
          <w:color w:val="000000" w:themeColor="text1"/>
        </w:rPr>
      </w:pPr>
      <w:r w:rsidRPr="3A623FF8">
        <w:rPr>
          <w:rFonts w:eastAsia="Arial" w:cs="Arial"/>
          <w:color w:val="000000" w:themeColor="text1"/>
        </w:rPr>
        <w:t xml:space="preserve">Het college kan zich in uitzonderlijke gevallen beroepen op de hardheidsclausule die in de Verzamelwet zal worden opgenomen Wanneer het college van mening is dat het niet kwijtschelden onredelijk of onbillijk is, kan het college toch overgaan tot kwijtschelding. Dit moet wel expliciet per geval worden overwogen. </w:t>
      </w:r>
    </w:p>
    <w:p w14:paraId="1546548A" w14:textId="2C8E1D77" w:rsidR="00F35B99" w:rsidRPr="00C27126" w:rsidRDefault="00F35B99" w:rsidP="3A623FF8">
      <w:pPr>
        <w:rPr>
          <w:rFonts w:eastAsia="Arial" w:cs="Arial"/>
          <w:color w:val="000000" w:themeColor="text1"/>
        </w:rPr>
      </w:pPr>
    </w:p>
    <w:p w14:paraId="1E532565" w14:textId="519EA50C" w:rsidR="00F35B99" w:rsidRPr="00C27126" w:rsidRDefault="002A1E10" w:rsidP="3A623FF8">
      <w:pPr>
        <w:rPr>
          <w:rFonts w:eastAsia="Arial" w:cs="Arial"/>
          <w:color w:val="000000" w:themeColor="text1"/>
        </w:rPr>
      </w:pPr>
      <w:r>
        <w:rPr>
          <w:rFonts w:eastAsia="Arial" w:cs="Arial"/>
          <w:color w:val="000000" w:themeColor="text1"/>
        </w:rPr>
        <w:t xml:space="preserve">Vorderingen </w:t>
      </w:r>
      <w:r w:rsidR="5FA455B1" w:rsidRPr="3A623FF8">
        <w:rPr>
          <w:rFonts w:eastAsia="Arial" w:cs="Arial"/>
          <w:color w:val="000000" w:themeColor="text1"/>
        </w:rPr>
        <w:t xml:space="preserve">die zijn ontstaan vanuit werkgeverschap zijn uitgesloten. </w:t>
      </w:r>
      <w:r>
        <w:rPr>
          <w:rFonts w:eastAsia="Arial" w:cs="Arial"/>
          <w:color w:val="000000" w:themeColor="text1"/>
        </w:rPr>
        <w:t xml:space="preserve">Per oktober 2021 is bekend dat de zakelijke schulden </w:t>
      </w:r>
      <w:r w:rsidR="5FA455B1" w:rsidRPr="3A623FF8">
        <w:rPr>
          <w:rFonts w:eastAsia="Arial" w:cs="Arial"/>
          <w:color w:val="000000" w:themeColor="text1"/>
        </w:rPr>
        <w:t>(</w:t>
      </w:r>
      <w:proofErr w:type="gramStart"/>
      <w:r w:rsidR="5FA455B1" w:rsidRPr="3A623FF8">
        <w:rPr>
          <w:rFonts w:eastAsia="Arial" w:cs="Arial"/>
          <w:color w:val="000000" w:themeColor="text1"/>
        </w:rPr>
        <w:t>BBZ krediet</w:t>
      </w:r>
      <w:proofErr w:type="gramEnd"/>
      <w:r w:rsidR="5FA455B1" w:rsidRPr="3A623FF8">
        <w:rPr>
          <w:rFonts w:eastAsia="Arial" w:cs="Arial"/>
          <w:color w:val="000000" w:themeColor="text1"/>
        </w:rPr>
        <w:t>, TOZO) ook kwijtgescholden zullen worden</w:t>
      </w:r>
      <w:r>
        <w:rPr>
          <w:rFonts w:eastAsia="Arial" w:cs="Arial"/>
          <w:color w:val="000000" w:themeColor="text1"/>
        </w:rPr>
        <w:t xml:space="preserve">. Er is een addendum opgesteld op de eerder beoogde reikwijdte van de Wet hersteloperatie toeslagen. U vindt de beoogde reikwijdte en het addendum in </w:t>
      </w:r>
      <w:hyperlink r:id="rId13" w:history="1">
        <w:r w:rsidRPr="002A1E10">
          <w:rPr>
            <w:rStyle w:val="Hyperlink"/>
            <w:rFonts w:eastAsia="Arial" w:cs="Arial"/>
          </w:rPr>
          <w:t>de routekaart</w:t>
        </w:r>
      </w:hyperlink>
      <w:r>
        <w:rPr>
          <w:rFonts w:eastAsia="Arial" w:cs="Arial"/>
          <w:color w:val="000000" w:themeColor="text1"/>
        </w:rPr>
        <w:t xml:space="preserve"> van VNG. </w:t>
      </w:r>
    </w:p>
    <w:p w14:paraId="18DAD808" w14:textId="3A27EBDF" w:rsidR="00F35B99" w:rsidRPr="00C27126" w:rsidRDefault="00F35B99" w:rsidP="3A623FF8">
      <w:pPr>
        <w:rPr>
          <w:color w:val="000000" w:themeColor="text1"/>
        </w:rPr>
      </w:pPr>
    </w:p>
    <w:p w14:paraId="2EE93B6B" w14:textId="4A8EF114" w:rsidR="00F35B99" w:rsidRPr="00C27126" w:rsidRDefault="540A368C" w:rsidP="3A623FF8">
      <w:pPr>
        <w:pStyle w:val="Kop4"/>
        <w:numPr>
          <w:ilvl w:val="2"/>
          <w:numId w:val="0"/>
        </w:numPr>
        <w:rPr>
          <w:bCs/>
        </w:rPr>
      </w:pPr>
      <w:r>
        <w:t>Peildatum 31 december 2020</w:t>
      </w:r>
    </w:p>
    <w:p w14:paraId="6EA211E0" w14:textId="041247DA" w:rsidR="00F35B99" w:rsidRPr="00C27126" w:rsidRDefault="56C65EA5" w:rsidP="3A623FF8">
      <w:pPr>
        <w:rPr>
          <w:rFonts w:eastAsia="Arial" w:cs="Arial"/>
          <w:color w:val="000000" w:themeColor="text1"/>
        </w:rPr>
      </w:pPr>
      <w:r w:rsidRPr="3A623FF8">
        <w:rPr>
          <w:rFonts w:eastAsia="Arial" w:cs="Arial"/>
          <w:color w:val="000000" w:themeColor="text1"/>
        </w:rPr>
        <w:t>De openstaande vorderingen die op 31 december 2020 niet waren voldaan (en betrekking hadden op die periode) worden kwijtgescholden.</w:t>
      </w:r>
      <w:r>
        <w:t xml:space="preserve"> </w:t>
      </w:r>
      <w:r w:rsidR="0BA55B55">
        <w:t>Vorderingen die zijn geformaliseerd op een latere datum dan 31 december 2020, maar materieel wel zien op deze periode, worden kwijtgescholden.</w:t>
      </w:r>
      <w:r w:rsidR="7492FA06">
        <w:t xml:space="preserve"> </w:t>
      </w:r>
      <w:r w:rsidR="0089AF52">
        <w:t xml:space="preserve">Schulden die zijn ontstaan na 1 januari 2021 worden niet kwijtgescholden. </w:t>
      </w:r>
    </w:p>
    <w:p w14:paraId="06BAC748" w14:textId="1E968952" w:rsidR="00F35B99" w:rsidRPr="00C27126" w:rsidRDefault="065EC245" w:rsidP="3A623FF8">
      <w:pPr>
        <w:pStyle w:val="Kop4"/>
        <w:numPr>
          <w:ilvl w:val="2"/>
          <w:numId w:val="0"/>
        </w:numPr>
        <w:rPr>
          <w:bCs/>
        </w:rPr>
      </w:pPr>
      <w:r>
        <w:t xml:space="preserve">Terugbetalen aflossingen op de vordering na 1 januari 2021 </w:t>
      </w:r>
    </w:p>
    <w:p w14:paraId="47429769" w14:textId="2BA9D716" w:rsidR="00F35B99" w:rsidRPr="00032655" w:rsidRDefault="66615B36" w:rsidP="3A623FF8">
      <w:r>
        <w:t xml:space="preserve">Het kan voorkomen dat een publieke schuld die op 31 december bestond in de periode daarna is verminderd door aflossing of door verrekening. </w:t>
      </w:r>
      <w:r w:rsidR="3F257327">
        <w:t>Ook deze betaalde vorderingen komen in aanmerking</w:t>
      </w:r>
      <w:r w:rsidR="2CCAD343">
        <w:t xml:space="preserve"> voor kwijtschelding</w:t>
      </w:r>
      <w:r w:rsidR="3F257327">
        <w:t xml:space="preserve">, omdat </w:t>
      </w:r>
      <w:r>
        <w:t>de publieke schulden op peildatum 31 december 2020 worden kwijtgescholden</w:t>
      </w:r>
      <w:r w:rsidR="215C19F5">
        <w:t>. Wanneer de ouder op 31 december 2020 een bedrag open had staan op de vordering, maar deze in januari heeft afbetaald,</w:t>
      </w:r>
      <w:r>
        <w:t xml:space="preserve"> betekent dit dat het </w:t>
      </w:r>
      <w:r w:rsidR="651AFF37">
        <w:t>afbetaalde bedrag wordt</w:t>
      </w:r>
      <w:r>
        <w:t xml:space="preserve"> teruggestort aan de ouder.</w:t>
      </w:r>
    </w:p>
    <w:p w14:paraId="5599AA85" w14:textId="2FB89CD1" w:rsidR="3A623FF8" w:rsidRPr="00032655" w:rsidRDefault="3A623FF8" w:rsidP="3A623FF8"/>
    <w:p w14:paraId="5A312BCD" w14:textId="418ECA5F" w:rsidR="4DA3061C" w:rsidRDefault="4DA3061C" w:rsidP="3A623FF8">
      <w:pPr>
        <w:rPr>
          <w:i/>
          <w:iCs/>
          <w:color w:val="000000" w:themeColor="text1"/>
          <w:sz w:val="19"/>
          <w:szCs w:val="19"/>
        </w:rPr>
      </w:pPr>
      <w:r w:rsidRPr="3A623FF8">
        <w:rPr>
          <w:i/>
          <w:iCs/>
          <w:color w:val="000000" w:themeColor="text1"/>
          <w:sz w:val="19"/>
          <w:szCs w:val="19"/>
        </w:rPr>
        <w:t xml:space="preserve">NB: </w:t>
      </w:r>
      <w:r w:rsidR="32E599DD" w:rsidRPr="3A623FF8">
        <w:rPr>
          <w:i/>
          <w:iCs/>
          <w:color w:val="000000" w:themeColor="text1"/>
          <w:sz w:val="19"/>
          <w:szCs w:val="19"/>
        </w:rPr>
        <w:t xml:space="preserve">Schulden die </w:t>
      </w:r>
      <w:r w:rsidR="258AA2CC" w:rsidRPr="3A623FF8">
        <w:rPr>
          <w:i/>
          <w:iCs/>
          <w:color w:val="000000" w:themeColor="text1"/>
          <w:sz w:val="19"/>
          <w:szCs w:val="19"/>
        </w:rPr>
        <w:t xml:space="preserve">voor </w:t>
      </w:r>
      <w:r w:rsidR="32E599DD" w:rsidRPr="3A623FF8">
        <w:rPr>
          <w:i/>
          <w:iCs/>
          <w:color w:val="000000" w:themeColor="text1"/>
          <w:sz w:val="19"/>
          <w:szCs w:val="19"/>
        </w:rPr>
        <w:t xml:space="preserve">31 december 2020 zijn afbetaald vallen niet onder de regeling. </w:t>
      </w:r>
      <w:r w:rsidR="1FCD611A" w:rsidRPr="3A623FF8">
        <w:rPr>
          <w:i/>
          <w:iCs/>
          <w:color w:val="000000" w:themeColor="text1"/>
          <w:sz w:val="19"/>
          <w:szCs w:val="19"/>
        </w:rPr>
        <w:t>Het doel van de</w:t>
      </w:r>
      <w:r w:rsidR="2476897F" w:rsidRPr="3A623FF8">
        <w:rPr>
          <w:i/>
          <w:iCs/>
          <w:color w:val="000000" w:themeColor="text1"/>
          <w:sz w:val="19"/>
          <w:szCs w:val="19"/>
        </w:rPr>
        <w:t>ze</w:t>
      </w:r>
      <w:r w:rsidR="1FCD611A" w:rsidRPr="3A623FF8">
        <w:rPr>
          <w:i/>
          <w:iCs/>
          <w:color w:val="000000" w:themeColor="text1"/>
          <w:sz w:val="19"/>
          <w:szCs w:val="19"/>
        </w:rPr>
        <w:t xml:space="preserve"> wetgeving is te borgen dat iedere ouder een zo goed als schuldenvrije start kan maken en het </w:t>
      </w:r>
      <w:r w:rsidR="30A43716" w:rsidRPr="3A623FF8">
        <w:rPr>
          <w:i/>
          <w:iCs/>
          <w:color w:val="000000" w:themeColor="text1"/>
          <w:sz w:val="19"/>
          <w:szCs w:val="19"/>
        </w:rPr>
        <w:t xml:space="preserve">(te) </w:t>
      </w:r>
      <w:r w:rsidR="1FCD611A" w:rsidRPr="3A623FF8">
        <w:rPr>
          <w:i/>
          <w:iCs/>
          <w:color w:val="000000" w:themeColor="text1"/>
          <w:sz w:val="19"/>
          <w:szCs w:val="19"/>
        </w:rPr>
        <w:t xml:space="preserve">ontvangen compensatiebedrag vrij kan besteden. </w:t>
      </w:r>
    </w:p>
    <w:p w14:paraId="7B16E6F4" w14:textId="539B687C" w:rsidR="00F35B99" w:rsidRPr="00C27126" w:rsidRDefault="3CD4823D" w:rsidP="00F35B99">
      <w:pPr>
        <w:pStyle w:val="Kop4"/>
        <w:numPr>
          <w:ilvl w:val="2"/>
          <w:numId w:val="0"/>
        </w:numPr>
        <w:ind w:left="720" w:hanging="720"/>
      </w:pPr>
      <w:r>
        <w:t xml:space="preserve">Gedupeerde ouder en de </w:t>
      </w:r>
      <w:r w:rsidR="00F35B99">
        <w:t>toeslagpartner</w:t>
      </w:r>
    </w:p>
    <w:p w14:paraId="23AC2B24" w14:textId="50C206DD" w:rsidR="00C27126" w:rsidRPr="00C27126" w:rsidRDefault="1BE42925" w:rsidP="3A623FF8">
      <w:pPr>
        <w:rPr>
          <w:rFonts w:eastAsia="Arial" w:cs="Arial"/>
          <w:color w:val="000000" w:themeColor="text1"/>
        </w:rPr>
      </w:pPr>
      <w:r w:rsidRPr="3A623FF8">
        <w:rPr>
          <w:rFonts w:eastAsia="Arial" w:cs="Arial"/>
          <w:color w:val="000000" w:themeColor="text1"/>
        </w:rPr>
        <w:t>Zowel de gedupeerde ouder als de toeslagpartner van deze ouder komen in aanmerking voor kwijtschelding. Het begrip toeslagpartner is gedefinieerd in de Algemene wet inkomensafhankelijke regelingen (</w:t>
      </w:r>
      <w:proofErr w:type="spellStart"/>
      <w:r w:rsidRPr="3A623FF8">
        <w:rPr>
          <w:rFonts w:eastAsia="Arial" w:cs="Arial"/>
          <w:color w:val="000000" w:themeColor="text1"/>
        </w:rPr>
        <w:t>Awir</w:t>
      </w:r>
      <w:proofErr w:type="spellEnd"/>
      <w:r w:rsidRPr="3A623FF8">
        <w:rPr>
          <w:rFonts w:eastAsia="Arial" w:cs="Arial"/>
          <w:color w:val="000000" w:themeColor="text1"/>
        </w:rPr>
        <w:t>). De toeslagpartner wordt bepaald aan hand van het moment van uitbetalen van het forfaitaire bedrag van 30.000 euro (Catshuisregeling).  Hierbij gelden de volgende uitgangspunten:</w:t>
      </w:r>
    </w:p>
    <w:p w14:paraId="2DE5E09B" w14:textId="6A07816A" w:rsidR="00C27126" w:rsidRPr="00C27126" w:rsidRDefault="1A87B0F1" w:rsidP="76BA3643">
      <w:pPr>
        <w:pStyle w:val="Lijstalinea"/>
        <w:numPr>
          <w:ilvl w:val="0"/>
          <w:numId w:val="1"/>
        </w:numPr>
        <w:rPr>
          <w:rFonts w:eastAsia="Arial" w:cs="Arial"/>
          <w:b/>
          <w:bCs/>
          <w:color w:val="000000" w:themeColor="text1"/>
        </w:rPr>
      </w:pPr>
      <w:r w:rsidRPr="76BA3643">
        <w:rPr>
          <w:rFonts w:eastAsia="Arial" w:cs="Arial"/>
          <w:color w:val="000000" w:themeColor="text1"/>
        </w:rPr>
        <w:t xml:space="preserve">De partner op de </w:t>
      </w:r>
      <w:r w:rsidRPr="76BA3643">
        <w:rPr>
          <w:rFonts w:eastAsia="Arial" w:cs="Arial"/>
          <w:b/>
          <w:bCs/>
          <w:color w:val="000000" w:themeColor="text1"/>
        </w:rPr>
        <w:t xml:space="preserve">dag van de uitbetaling van de volledige </w:t>
      </w:r>
      <w:r w:rsidR="09C2EAD1" w:rsidRPr="76BA3643">
        <w:rPr>
          <w:rFonts w:eastAsia="Arial" w:cs="Arial"/>
          <w:b/>
          <w:bCs/>
          <w:color w:val="000000" w:themeColor="text1"/>
        </w:rPr>
        <w:t xml:space="preserve">€ </w:t>
      </w:r>
      <w:r w:rsidRPr="76BA3643">
        <w:rPr>
          <w:rFonts w:eastAsia="Arial" w:cs="Arial"/>
          <w:b/>
          <w:bCs/>
          <w:color w:val="000000" w:themeColor="text1"/>
        </w:rPr>
        <w:t>30.000</w:t>
      </w:r>
      <w:r w:rsidRPr="76BA3643">
        <w:rPr>
          <w:rFonts w:eastAsia="Arial" w:cs="Arial"/>
          <w:color w:val="000000" w:themeColor="text1"/>
        </w:rPr>
        <w:t xml:space="preserve"> </w:t>
      </w:r>
    </w:p>
    <w:p w14:paraId="42AA34B3" w14:textId="574C8C99" w:rsidR="00C27126" w:rsidRPr="00C27126" w:rsidRDefault="1A87B0F1" w:rsidP="76BA3643">
      <w:pPr>
        <w:pStyle w:val="Lijstalinea"/>
        <w:numPr>
          <w:ilvl w:val="0"/>
          <w:numId w:val="1"/>
        </w:numPr>
        <w:rPr>
          <w:rFonts w:eastAsia="Arial" w:cs="Arial"/>
          <w:b/>
          <w:bCs/>
          <w:color w:val="000000" w:themeColor="text1"/>
        </w:rPr>
      </w:pPr>
      <w:r w:rsidRPr="76BA3643">
        <w:rPr>
          <w:rFonts w:eastAsia="Arial" w:cs="Arial"/>
          <w:color w:val="000000" w:themeColor="text1"/>
        </w:rPr>
        <w:t xml:space="preserve">Ouders die eerder </w:t>
      </w:r>
      <w:r w:rsidRPr="76BA3643">
        <w:rPr>
          <w:rFonts w:eastAsia="Arial" w:cs="Arial"/>
          <w:b/>
          <w:bCs/>
          <w:color w:val="000000" w:themeColor="text1"/>
        </w:rPr>
        <w:t xml:space="preserve">een bedrag hoger dan </w:t>
      </w:r>
      <w:r w:rsidR="3877A36B" w:rsidRPr="76BA3643">
        <w:rPr>
          <w:rFonts w:eastAsia="Arial" w:cs="Arial"/>
          <w:b/>
          <w:bCs/>
          <w:color w:val="000000" w:themeColor="text1"/>
        </w:rPr>
        <w:t xml:space="preserve">€ </w:t>
      </w:r>
      <w:r w:rsidRPr="76BA3643">
        <w:rPr>
          <w:rFonts w:eastAsia="Arial" w:cs="Arial"/>
          <w:b/>
          <w:bCs/>
          <w:color w:val="000000" w:themeColor="text1"/>
        </w:rPr>
        <w:t xml:space="preserve">30.000 </w:t>
      </w:r>
      <w:r w:rsidRPr="76BA3643">
        <w:rPr>
          <w:rFonts w:eastAsia="Arial" w:cs="Arial"/>
          <w:color w:val="000000" w:themeColor="text1"/>
        </w:rPr>
        <w:t xml:space="preserve">hebben ontvangen: voor hen geldt dat </w:t>
      </w:r>
      <w:r w:rsidRPr="76BA3643">
        <w:rPr>
          <w:rFonts w:eastAsia="Arial" w:cs="Arial"/>
          <w:b/>
          <w:bCs/>
          <w:color w:val="000000" w:themeColor="text1"/>
        </w:rPr>
        <w:t>de dag van de uitbetaling van dit hogere bedrag</w:t>
      </w:r>
      <w:r w:rsidRPr="76BA3643">
        <w:rPr>
          <w:rFonts w:eastAsia="Arial" w:cs="Arial"/>
          <w:color w:val="000000" w:themeColor="text1"/>
        </w:rPr>
        <w:t xml:space="preserve"> wordt gehanteerd als peildatum voor het bepalen van de partner. </w:t>
      </w:r>
    </w:p>
    <w:p w14:paraId="707B355F" w14:textId="3BABC0B6" w:rsidR="00C27126" w:rsidRPr="00C27126" w:rsidRDefault="1A87B0F1" w:rsidP="3A623FF8">
      <w:pPr>
        <w:pStyle w:val="Lijstalinea"/>
        <w:numPr>
          <w:ilvl w:val="0"/>
          <w:numId w:val="1"/>
        </w:numPr>
        <w:rPr>
          <w:rFonts w:eastAsia="Arial" w:cs="Arial"/>
          <w:color w:val="000000" w:themeColor="text1"/>
        </w:rPr>
      </w:pPr>
      <w:r w:rsidRPr="76BA3643">
        <w:rPr>
          <w:rFonts w:eastAsia="Arial" w:cs="Arial"/>
          <w:color w:val="000000" w:themeColor="text1"/>
        </w:rPr>
        <w:t xml:space="preserve">Eerder is een </w:t>
      </w:r>
      <w:r w:rsidRPr="76BA3643">
        <w:rPr>
          <w:rFonts w:eastAsia="Arial" w:cs="Arial"/>
          <w:b/>
          <w:bCs/>
          <w:color w:val="000000" w:themeColor="text1"/>
        </w:rPr>
        <w:t>lager bedrag uitbetaald (minder dan €</w:t>
      </w:r>
      <w:r w:rsidR="79DA2389" w:rsidRPr="76BA3643">
        <w:rPr>
          <w:rFonts w:eastAsia="Arial" w:cs="Arial"/>
          <w:b/>
          <w:bCs/>
          <w:color w:val="000000" w:themeColor="text1"/>
        </w:rPr>
        <w:t xml:space="preserve"> </w:t>
      </w:r>
      <w:r w:rsidRPr="76BA3643">
        <w:rPr>
          <w:rFonts w:eastAsia="Arial" w:cs="Arial"/>
          <w:b/>
          <w:bCs/>
          <w:color w:val="000000" w:themeColor="text1"/>
        </w:rPr>
        <w:t>30.000).</w:t>
      </w:r>
      <w:r w:rsidRPr="76BA3643">
        <w:rPr>
          <w:rFonts w:eastAsia="Arial" w:cs="Arial"/>
          <w:color w:val="000000" w:themeColor="text1"/>
        </w:rPr>
        <w:t xml:space="preserve"> Het eerder verstrekte compensatiebedrag zal worden aangevuld tot €</w:t>
      </w:r>
      <w:r w:rsidR="4C45CBC8" w:rsidRPr="76BA3643">
        <w:rPr>
          <w:rFonts w:eastAsia="Arial" w:cs="Arial"/>
          <w:color w:val="000000" w:themeColor="text1"/>
        </w:rPr>
        <w:t xml:space="preserve"> </w:t>
      </w:r>
      <w:r w:rsidRPr="76BA3643">
        <w:rPr>
          <w:rFonts w:eastAsia="Arial" w:cs="Arial"/>
          <w:color w:val="000000" w:themeColor="text1"/>
        </w:rPr>
        <w:t xml:space="preserve">30.000. Voor hen geldt dat als peildatum voor het bepalen van de partner dat wordt gekeken naar de </w:t>
      </w:r>
      <w:r w:rsidRPr="76BA3643">
        <w:rPr>
          <w:rFonts w:eastAsia="Arial" w:cs="Arial"/>
          <w:b/>
          <w:bCs/>
          <w:color w:val="000000" w:themeColor="text1"/>
        </w:rPr>
        <w:t>dag van de uitbetaling van de aanvulling tot de €</w:t>
      </w:r>
      <w:r w:rsidR="14459D85" w:rsidRPr="76BA3643">
        <w:rPr>
          <w:rFonts w:eastAsia="Arial" w:cs="Arial"/>
          <w:b/>
          <w:bCs/>
          <w:color w:val="000000" w:themeColor="text1"/>
        </w:rPr>
        <w:t xml:space="preserve"> </w:t>
      </w:r>
      <w:r w:rsidRPr="76BA3643">
        <w:rPr>
          <w:rFonts w:eastAsia="Arial" w:cs="Arial"/>
          <w:b/>
          <w:bCs/>
          <w:color w:val="000000" w:themeColor="text1"/>
        </w:rPr>
        <w:t xml:space="preserve">30.000. </w:t>
      </w:r>
    </w:p>
    <w:p w14:paraId="2E0A8C4E" w14:textId="05766B0F" w:rsidR="00C27126" w:rsidRPr="00C27126" w:rsidRDefault="1BE42925" w:rsidP="3A623FF8">
      <w:pPr>
        <w:rPr>
          <w:rFonts w:eastAsia="Arial" w:cs="Arial"/>
          <w:color w:val="000000" w:themeColor="text1"/>
        </w:rPr>
      </w:pPr>
      <w:r w:rsidRPr="3A623FF8">
        <w:rPr>
          <w:rFonts w:eastAsia="Arial" w:cs="Arial"/>
          <w:color w:val="000000" w:themeColor="text1"/>
        </w:rPr>
        <w:t>Gemeenten bepalen niet zelf wie de partner van een gedupeerde ouder is. Dit wordt bepaald door de Belastingdienst en kenbaar gemaakt via de gegevenslevering in het gegevensportaal.</w:t>
      </w:r>
    </w:p>
    <w:p w14:paraId="3DA55208" w14:textId="62E7FE24" w:rsidR="00C27126" w:rsidRPr="00C27126" w:rsidRDefault="00C27126" w:rsidP="3A623FF8"/>
    <w:p w14:paraId="1F748569" w14:textId="54F087C5" w:rsidR="00C27126" w:rsidRDefault="00C27126" w:rsidP="3A623FF8"/>
    <w:p w14:paraId="23C2615B" w14:textId="31C95255" w:rsidR="00C27126" w:rsidRDefault="00C27126" w:rsidP="00C27126">
      <w:pPr>
        <w:pStyle w:val="Kop4"/>
        <w:numPr>
          <w:ilvl w:val="2"/>
          <w:numId w:val="0"/>
        </w:numPr>
        <w:ind w:left="720" w:hanging="720"/>
      </w:pPr>
    </w:p>
    <w:p w14:paraId="19DFEA37" w14:textId="77777777" w:rsidR="00C27126" w:rsidRPr="00C27126" w:rsidRDefault="00C27126" w:rsidP="00C27126"/>
    <w:p w14:paraId="2937B9FB" w14:textId="6CAEE1CC" w:rsidR="001C44DC" w:rsidRDefault="001C44DC">
      <w:pPr>
        <w:spacing w:line="240" w:lineRule="auto"/>
      </w:pPr>
      <w:r>
        <w:br w:type="page"/>
      </w:r>
    </w:p>
    <w:p w14:paraId="0CDF1393" w14:textId="4A68811C" w:rsidR="00E23A63" w:rsidRDefault="00E23A63" w:rsidP="00E23A63">
      <w:pPr>
        <w:pStyle w:val="Kop2"/>
        <w:numPr>
          <w:ilvl w:val="0"/>
          <w:numId w:val="0"/>
        </w:numPr>
        <w:ind w:left="360"/>
      </w:pPr>
      <w:bookmarkStart w:id="5" w:name="_Toc84867243"/>
      <w:r>
        <w:lastRenderedPageBreak/>
        <w:t>Bijlage: format oplegger bij besluit</w:t>
      </w:r>
      <w:bookmarkEnd w:id="5"/>
    </w:p>
    <w:p w14:paraId="48A1495F" w14:textId="77777777" w:rsidR="00E23A63" w:rsidRPr="00E23A63" w:rsidRDefault="00E23A63" w:rsidP="00E23A63">
      <w:pPr>
        <w:pStyle w:val="Kop4"/>
        <w:numPr>
          <w:ilvl w:val="0"/>
          <w:numId w:val="0"/>
        </w:numPr>
        <w:ind w:left="720" w:hanging="720"/>
        <w:rPr>
          <w:rFonts w:eastAsia="Dotum"/>
          <w:color w:val="auto"/>
        </w:rPr>
      </w:pPr>
      <w:r w:rsidRPr="00E23A63">
        <w:rPr>
          <w:rFonts w:eastAsia="Dotum"/>
          <w:color w:val="auto"/>
        </w:rPr>
        <w:t>College van B&amp;W</w:t>
      </w:r>
    </w:p>
    <w:tbl>
      <w:tblPr>
        <w:tblW w:w="9214" w:type="dxa"/>
        <w:tblInd w:w="15" w:type="dxa"/>
        <w:tblBorders>
          <w:insideH w:val="single" w:sz="4" w:space="0" w:color="auto"/>
          <w:insideV w:val="single" w:sz="4" w:space="0" w:color="auto"/>
        </w:tblBorders>
        <w:tblLook w:val="04A0" w:firstRow="1" w:lastRow="0" w:firstColumn="1" w:lastColumn="0" w:noHBand="0" w:noVBand="1"/>
      </w:tblPr>
      <w:tblGrid>
        <w:gridCol w:w="2255"/>
        <w:gridCol w:w="6959"/>
      </w:tblGrid>
      <w:tr w:rsidR="00E23A63" w14:paraId="4EFCB503" w14:textId="77777777" w:rsidTr="00CD1ECA">
        <w:tc>
          <w:tcPr>
            <w:tcW w:w="2255" w:type="dxa"/>
            <w:tcMar>
              <w:top w:w="15" w:type="dxa"/>
              <w:left w:w="15" w:type="dxa"/>
              <w:bottom w:w="15" w:type="dxa"/>
              <w:right w:w="15" w:type="dxa"/>
            </w:tcMar>
          </w:tcPr>
          <w:p w14:paraId="6E88A5FD" w14:textId="77777777" w:rsidR="00E23A63" w:rsidRPr="00E23A63" w:rsidRDefault="00E23A63" w:rsidP="00CD1ECA">
            <w:pPr>
              <w:spacing w:before="120" w:after="120"/>
            </w:pPr>
            <w:r w:rsidRPr="00E23A63">
              <w:t>Datum</w:t>
            </w:r>
          </w:p>
        </w:tc>
        <w:tc>
          <w:tcPr>
            <w:tcW w:w="6959" w:type="dxa"/>
            <w:tcMar>
              <w:top w:w="15" w:type="dxa"/>
              <w:left w:w="15" w:type="dxa"/>
              <w:bottom w:w="15" w:type="dxa"/>
              <w:right w:w="15" w:type="dxa"/>
            </w:tcMar>
          </w:tcPr>
          <w:p w14:paraId="0B54CB02" w14:textId="77777777" w:rsidR="00E23A63" w:rsidRPr="00E23A63" w:rsidRDefault="00E23A63" w:rsidP="00CD1ECA">
            <w:pPr>
              <w:spacing w:before="120" w:after="120"/>
              <w:ind w:left="140"/>
              <w:rPr>
                <w:lang w:val="en-US"/>
              </w:rPr>
            </w:pPr>
            <w:proofErr w:type="spellStart"/>
            <w:r w:rsidRPr="00E23A63">
              <w:rPr>
                <w:lang w:val="en-US"/>
              </w:rPr>
              <w:t>ntb</w:t>
            </w:r>
            <w:proofErr w:type="spellEnd"/>
          </w:p>
        </w:tc>
      </w:tr>
      <w:tr w:rsidR="00E23A63" w14:paraId="1DCEFC0B" w14:textId="77777777" w:rsidTr="00CD1ECA">
        <w:tc>
          <w:tcPr>
            <w:tcW w:w="2255" w:type="dxa"/>
            <w:tcMar>
              <w:top w:w="15" w:type="dxa"/>
              <w:left w:w="15" w:type="dxa"/>
              <w:bottom w:w="15" w:type="dxa"/>
              <w:right w:w="15" w:type="dxa"/>
            </w:tcMar>
          </w:tcPr>
          <w:p w14:paraId="4FB91126" w14:textId="77777777" w:rsidR="00E23A63" w:rsidRPr="00E23A63" w:rsidRDefault="00E23A63" w:rsidP="00CD1ECA">
            <w:pPr>
              <w:spacing w:before="120" w:after="120"/>
            </w:pPr>
            <w:r w:rsidRPr="00E23A63">
              <w:t>Zaaknummer</w:t>
            </w:r>
          </w:p>
        </w:tc>
        <w:tc>
          <w:tcPr>
            <w:tcW w:w="6959" w:type="dxa"/>
            <w:tcMar>
              <w:top w:w="15" w:type="dxa"/>
              <w:left w:w="15" w:type="dxa"/>
              <w:bottom w:w="15" w:type="dxa"/>
              <w:right w:w="15" w:type="dxa"/>
            </w:tcMar>
          </w:tcPr>
          <w:p w14:paraId="09D3CF93" w14:textId="77777777" w:rsidR="00E23A63" w:rsidRPr="00E23A63" w:rsidRDefault="00E23A63" w:rsidP="00CD1ECA">
            <w:pPr>
              <w:spacing w:before="120" w:after="120"/>
              <w:rPr>
                <w:lang w:val="en-US"/>
              </w:rPr>
            </w:pPr>
            <w:r w:rsidRPr="00E23A63">
              <w:rPr>
                <w:lang w:val="en-US"/>
              </w:rPr>
              <w:t xml:space="preserve">  </w:t>
            </w:r>
            <w:proofErr w:type="spellStart"/>
            <w:proofErr w:type="gramStart"/>
            <w:r w:rsidRPr="00E23A63">
              <w:t>ntb</w:t>
            </w:r>
            <w:proofErr w:type="spellEnd"/>
            <w:proofErr w:type="gramEnd"/>
          </w:p>
        </w:tc>
      </w:tr>
      <w:tr w:rsidR="00E23A63" w14:paraId="20D9DF52" w14:textId="77777777" w:rsidTr="00CD1ECA">
        <w:tc>
          <w:tcPr>
            <w:tcW w:w="2255" w:type="dxa"/>
            <w:tcMar>
              <w:top w:w="15" w:type="dxa"/>
              <w:left w:w="15" w:type="dxa"/>
              <w:bottom w:w="15" w:type="dxa"/>
              <w:right w:w="15" w:type="dxa"/>
            </w:tcMar>
          </w:tcPr>
          <w:p w14:paraId="28A7E9F8" w14:textId="77777777" w:rsidR="00E23A63" w:rsidRPr="00E23A63" w:rsidRDefault="00E23A63" w:rsidP="00CD1ECA">
            <w:pPr>
              <w:spacing w:before="120" w:after="120"/>
            </w:pPr>
            <w:r w:rsidRPr="00E23A63">
              <w:t>Afdeling</w:t>
            </w:r>
          </w:p>
        </w:tc>
        <w:tc>
          <w:tcPr>
            <w:tcW w:w="6959" w:type="dxa"/>
            <w:tcMar>
              <w:top w:w="15" w:type="dxa"/>
              <w:left w:w="15" w:type="dxa"/>
              <w:bottom w:w="15" w:type="dxa"/>
              <w:right w:w="15" w:type="dxa"/>
            </w:tcMar>
          </w:tcPr>
          <w:p w14:paraId="4CC79CDE" w14:textId="77777777" w:rsidR="00E23A63" w:rsidRPr="00E23A63" w:rsidRDefault="00E23A63" w:rsidP="00CD1ECA">
            <w:pPr>
              <w:spacing w:before="120" w:after="120"/>
              <w:ind w:left="140"/>
              <w:rPr>
                <w:lang w:val="en-US"/>
              </w:rPr>
            </w:pPr>
            <w:proofErr w:type="spellStart"/>
            <w:r w:rsidRPr="00E23A63">
              <w:rPr>
                <w:lang w:val="en-US"/>
              </w:rPr>
              <w:t>ntb</w:t>
            </w:r>
            <w:proofErr w:type="spellEnd"/>
          </w:p>
        </w:tc>
      </w:tr>
      <w:tr w:rsidR="00E23A63" w14:paraId="7685F068" w14:textId="77777777" w:rsidTr="00CD1ECA">
        <w:tc>
          <w:tcPr>
            <w:tcW w:w="2255" w:type="dxa"/>
            <w:tcMar>
              <w:top w:w="15" w:type="dxa"/>
              <w:left w:w="15" w:type="dxa"/>
              <w:bottom w:w="15" w:type="dxa"/>
              <w:right w:w="15" w:type="dxa"/>
            </w:tcMar>
          </w:tcPr>
          <w:p w14:paraId="61590B21" w14:textId="77777777" w:rsidR="00E23A63" w:rsidRPr="00E23A63" w:rsidRDefault="00E23A63" w:rsidP="00CD1ECA">
            <w:pPr>
              <w:spacing w:before="120" w:after="120"/>
            </w:pPr>
            <w:r w:rsidRPr="00E23A63">
              <w:t>Portefeuillehouder</w:t>
            </w:r>
          </w:p>
        </w:tc>
        <w:tc>
          <w:tcPr>
            <w:tcW w:w="6959" w:type="dxa"/>
            <w:tcMar>
              <w:top w:w="15" w:type="dxa"/>
              <w:left w:w="15" w:type="dxa"/>
              <w:bottom w:w="15" w:type="dxa"/>
              <w:right w:w="15" w:type="dxa"/>
            </w:tcMar>
          </w:tcPr>
          <w:p w14:paraId="300CCFA0" w14:textId="77777777" w:rsidR="00E23A63" w:rsidRPr="00E23A63" w:rsidRDefault="00E23A63" w:rsidP="00CD1ECA">
            <w:pPr>
              <w:spacing w:before="120" w:after="120"/>
              <w:ind w:left="140"/>
              <w:rPr>
                <w:lang w:val="en-US"/>
              </w:rPr>
            </w:pPr>
            <w:proofErr w:type="spellStart"/>
            <w:proofErr w:type="gramStart"/>
            <w:r w:rsidRPr="00E23A63">
              <w:t>ntb</w:t>
            </w:r>
            <w:proofErr w:type="spellEnd"/>
            <w:proofErr w:type="gramEnd"/>
          </w:p>
        </w:tc>
      </w:tr>
      <w:tr w:rsidR="00E23A63" w14:paraId="4D19E943" w14:textId="77777777" w:rsidTr="00CD1ECA">
        <w:tc>
          <w:tcPr>
            <w:tcW w:w="2255" w:type="dxa"/>
            <w:tcMar>
              <w:top w:w="15" w:type="dxa"/>
              <w:left w:w="15" w:type="dxa"/>
              <w:bottom w:w="15" w:type="dxa"/>
              <w:right w:w="15" w:type="dxa"/>
            </w:tcMar>
            <w:hideMark/>
          </w:tcPr>
          <w:p w14:paraId="0B64CA55" w14:textId="77777777" w:rsidR="00E23A63" w:rsidRPr="00E23A63" w:rsidRDefault="00E23A63" w:rsidP="00CD1ECA">
            <w:pPr>
              <w:spacing w:before="120" w:after="120"/>
            </w:pPr>
            <w:r w:rsidRPr="00E23A63">
              <w:t>Onderwerp</w:t>
            </w:r>
          </w:p>
        </w:tc>
        <w:tc>
          <w:tcPr>
            <w:tcW w:w="6959" w:type="dxa"/>
            <w:tcMar>
              <w:top w:w="15" w:type="dxa"/>
              <w:left w:w="15" w:type="dxa"/>
              <w:bottom w:w="15" w:type="dxa"/>
              <w:right w:w="15" w:type="dxa"/>
            </w:tcMar>
          </w:tcPr>
          <w:p w14:paraId="34B2DECB" w14:textId="2D1A0295" w:rsidR="00E23A63" w:rsidRPr="00E23A63" w:rsidRDefault="00E23A63" w:rsidP="00CD1ECA">
            <w:pPr>
              <w:spacing w:before="120" w:after="120"/>
              <w:ind w:left="140"/>
              <w:rPr>
                <w:b/>
              </w:rPr>
            </w:pPr>
            <w:r w:rsidRPr="00E23A63">
              <w:rPr>
                <w:b/>
              </w:rPr>
              <w:t>Anticiperen op Verzamelwet hersteloperatie toeslagen</w:t>
            </w:r>
          </w:p>
        </w:tc>
      </w:tr>
    </w:tbl>
    <w:p w14:paraId="66204F64" w14:textId="40CD91C2" w:rsidR="00E23A63" w:rsidRPr="00E23A63" w:rsidRDefault="00E23A63" w:rsidP="00E23A63">
      <w:pPr>
        <w:pStyle w:val="Kop4"/>
        <w:numPr>
          <w:ilvl w:val="0"/>
          <w:numId w:val="0"/>
        </w:numPr>
        <w:ind w:left="720" w:hanging="720"/>
        <w:rPr>
          <w:color w:val="auto"/>
        </w:rPr>
      </w:pPr>
      <w:r w:rsidRPr="00E23A63">
        <w:rPr>
          <w:rFonts w:eastAsiaTheme="minorEastAsia"/>
          <w:color w:val="auto"/>
        </w:rPr>
        <w:t>Besluit</w:t>
      </w:r>
    </w:p>
    <w:p w14:paraId="0092A977" w14:textId="77777777" w:rsidR="00E23A63" w:rsidRPr="006530D1" w:rsidRDefault="00E23A63" w:rsidP="00C77A6D">
      <w:pPr>
        <w:pStyle w:val="Lijstalinea"/>
        <w:widowControl w:val="0"/>
        <w:numPr>
          <w:ilvl w:val="0"/>
          <w:numId w:val="12"/>
        </w:numPr>
        <w:tabs>
          <w:tab w:val="left" w:pos="540"/>
          <w:tab w:val="left" w:pos="900"/>
          <w:tab w:val="left" w:pos="1080"/>
        </w:tabs>
        <w:suppressAutoHyphens/>
        <w:spacing w:line="276" w:lineRule="auto"/>
        <w:ind w:left="567" w:hanging="207"/>
        <w:rPr>
          <w:rFonts w:asciiTheme="minorHAnsi" w:eastAsiaTheme="minorEastAsia" w:hAnsiTheme="minorHAnsi" w:cstheme="minorBidi"/>
        </w:rPr>
      </w:pPr>
      <w:r w:rsidRPr="7802E736">
        <w:rPr>
          <w:rFonts w:eastAsiaTheme="minorEastAsia"/>
        </w:rPr>
        <w:t xml:space="preserve">Om de gemeentelijke vorderingen van de gemeentelijke vorderingen van ouders die gedupeerd zijn door de problemen rondom de kinderopvangtoeslag, en daardoor recht hebben op het forfaitaire bedrag van €30.000,-, vooruitlopend op de inwerkingtreding van de Verzamelwet hersteloperatie toeslagen, kwijt te schelden. </w:t>
      </w:r>
    </w:p>
    <w:p w14:paraId="157BF08E" w14:textId="77777777" w:rsidR="00E23A63" w:rsidRPr="00247BAD" w:rsidRDefault="00E23A63" w:rsidP="00C77A6D">
      <w:pPr>
        <w:pStyle w:val="Lijstalinea"/>
        <w:widowControl w:val="0"/>
        <w:numPr>
          <w:ilvl w:val="0"/>
          <w:numId w:val="12"/>
        </w:numPr>
        <w:tabs>
          <w:tab w:val="left" w:pos="540"/>
          <w:tab w:val="left" w:pos="900"/>
          <w:tab w:val="left" w:pos="1080"/>
        </w:tabs>
        <w:suppressAutoHyphens/>
        <w:spacing w:line="276" w:lineRule="auto"/>
        <w:ind w:left="567" w:hanging="207"/>
        <w:rPr>
          <w:rFonts w:asciiTheme="minorHAnsi" w:eastAsiaTheme="minorEastAsia" w:hAnsiTheme="minorHAnsi" w:cstheme="minorBidi"/>
        </w:rPr>
      </w:pPr>
      <w:r w:rsidRPr="7802E736">
        <w:rPr>
          <w:rFonts w:eastAsiaTheme="minorEastAsia"/>
        </w:rPr>
        <w:t>Om de kwijtschelding ambtshalve te verlenen als het gaat om de vorderingen genoemd in het beoogde artikel 3.3 van de Verzamelwet hersteloperatie toeslagen.</w:t>
      </w:r>
    </w:p>
    <w:p w14:paraId="4EC84583" w14:textId="77777777" w:rsidR="00E23A63" w:rsidRPr="00657A1D" w:rsidRDefault="00E23A63" w:rsidP="00C77A6D">
      <w:pPr>
        <w:pStyle w:val="Lijstalinea"/>
        <w:widowControl w:val="0"/>
        <w:numPr>
          <w:ilvl w:val="0"/>
          <w:numId w:val="12"/>
        </w:numPr>
        <w:tabs>
          <w:tab w:val="left" w:pos="540"/>
          <w:tab w:val="left" w:pos="900"/>
          <w:tab w:val="left" w:pos="1080"/>
        </w:tabs>
        <w:suppressAutoHyphens/>
        <w:spacing w:line="276" w:lineRule="auto"/>
        <w:ind w:left="567" w:hanging="207"/>
        <w:rPr>
          <w:rFonts w:asciiTheme="minorHAnsi" w:eastAsiaTheme="minorEastAsia" w:hAnsiTheme="minorHAnsi" w:cstheme="minorBidi"/>
        </w:rPr>
      </w:pPr>
      <w:r w:rsidRPr="7802E736">
        <w:rPr>
          <w:rFonts w:eastAsiaTheme="minorEastAsia"/>
        </w:rPr>
        <w:t>Om goed te keuren dat de gemeenteambtenaar belast met de invordering van gemeentelijke belastingen de kwijtschelding ambtshalve verleent als het gaat om vorderingen genoemd in het beoogde artikel 1.2 van de Verzamelwet hersteloperatie toeslagen.</w:t>
      </w:r>
    </w:p>
    <w:p w14:paraId="741F9455" w14:textId="77777777" w:rsidR="00E23A63" w:rsidRDefault="00E23A63" w:rsidP="00C77A6D">
      <w:pPr>
        <w:pStyle w:val="Lijstalinea"/>
        <w:widowControl w:val="0"/>
        <w:numPr>
          <w:ilvl w:val="0"/>
          <w:numId w:val="12"/>
        </w:numPr>
        <w:tabs>
          <w:tab w:val="left" w:pos="540"/>
          <w:tab w:val="left" w:pos="900"/>
          <w:tab w:val="left" w:pos="1080"/>
        </w:tabs>
        <w:suppressAutoHyphens/>
        <w:spacing w:line="276" w:lineRule="auto"/>
        <w:ind w:left="567" w:hanging="207"/>
        <w:rPr>
          <w:rFonts w:asciiTheme="minorHAnsi" w:eastAsiaTheme="minorEastAsia" w:hAnsiTheme="minorHAnsi" w:cstheme="minorBidi"/>
        </w:rPr>
      </w:pPr>
      <w:r w:rsidRPr="7802E736">
        <w:rPr>
          <w:rFonts w:eastAsiaTheme="minorEastAsia"/>
        </w:rPr>
        <w:t xml:space="preserve">Om de gemeenteambtenaar belast met de invordering van gemeentelijke belastingen kwijtschelding van een belastingaanslag aan een gedupeerde ouder te laten verlenen bij een voor bezwaar vatbare beschikking waarop Hoofdstuk V van de Algemene wet </w:t>
      </w:r>
      <w:proofErr w:type="gramStart"/>
      <w:r w:rsidRPr="7802E736">
        <w:rPr>
          <w:rFonts w:eastAsiaTheme="minorEastAsia"/>
        </w:rPr>
        <w:t>inzake</w:t>
      </w:r>
      <w:proofErr w:type="gramEnd"/>
      <w:r w:rsidRPr="7802E736">
        <w:rPr>
          <w:rFonts w:eastAsiaTheme="minorEastAsia"/>
        </w:rPr>
        <w:t xml:space="preserve"> rijksbelastingen van overeenkomstige toepassing is.</w:t>
      </w:r>
    </w:p>
    <w:p w14:paraId="7A8A6C06" w14:textId="77777777" w:rsidR="00E23A63" w:rsidRPr="004B4CB1" w:rsidRDefault="00E23A63" w:rsidP="00C77A6D">
      <w:pPr>
        <w:pStyle w:val="Lijstalinea"/>
        <w:widowControl w:val="0"/>
        <w:numPr>
          <w:ilvl w:val="0"/>
          <w:numId w:val="12"/>
        </w:numPr>
        <w:tabs>
          <w:tab w:val="left" w:pos="540"/>
          <w:tab w:val="left" w:pos="900"/>
          <w:tab w:val="left" w:pos="1080"/>
        </w:tabs>
        <w:suppressAutoHyphens/>
        <w:spacing w:line="276" w:lineRule="auto"/>
        <w:ind w:left="567" w:hanging="207"/>
        <w:rPr>
          <w:rFonts w:asciiTheme="minorHAnsi" w:eastAsiaTheme="minorEastAsia" w:hAnsiTheme="minorHAnsi" w:cstheme="minorBidi"/>
        </w:rPr>
      </w:pPr>
      <w:r w:rsidRPr="7802E736">
        <w:rPr>
          <w:rFonts w:eastAsiaTheme="minorEastAsia"/>
        </w:rPr>
        <w:t>Te bepalen dat dit besluit in werking treedt met ingang van de eerste dag na die van de bekendmaking en is van kracht tot het moment dat de Verzamelwet hersteloperatie toeslagen in werking treedt.</w:t>
      </w:r>
    </w:p>
    <w:p w14:paraId="0DD4D3B0" w14:textId="77777777" w:rsidR="00E23A63" w:rsidRPr="00E23A63" w:rsidRDefault="00E23A63" w:rsidP="00E23A63">
      <w:pPr>
        <w:pStyle w:val="Kop4"/>
        <w:numPr>
          <w:ilvl w:val="0"/>
          <w:numId w:val="0"/>
        </w:numPr>
        <w:ind w:left="720" w:hanging="720"/>
        <w:rPr>
          <w:rFonts w:eastAsiaTheme="minorEastAsia"/>
          <w:color w:val="auto"/>
        </w:rPr>
      </w:pPr>
      <w:r w:rsidRPr="00E23A63">
        <w:rPr>
          <w:color w:val="auto"/>
        </w:rPr>
        <w:t>I</w:t>
      </w:r>
      <w:r w:rsidRPr="00E23A63">
        <w:rPr>
          <w:rFonts w:eastAsiaTheme="minorEastAsia"/>
          <w:color w:val="auto"/>
        </w:rPr>
        <w:t>nleiding</w:t>
      </w:r>
    </w:p>
    <w:p w14:paraId="38C9C79A" w14:textId="6ADF235B" w:rsidR="00E23A63" w:rsidRDefault="00E23A63" w:rsidP="00E23A63">
      <w:pPr>
        <w:spacing w:line="276" w:lineRule="auto"/>
        <w:rPr>
          <w:rFonts w:eastAsiaTheme="minorEastAsia"/>
        </w:rPr>
      </w:pPr>
      <w:r w:rsidRPr="7802E736">
        <w:rPr>
          <w:rFonts w:eastAsiaTheme="minorEastAsia"/>
        </w:rPr>
        <w:t>Op 18 januari jl. heeft het kabinet aangekondigd dat schulden bij de Belastingdienst en Toeslagen en andere publieke uitvoeringsorganisaties worden kwijtgescholden. Ook gemeenten en waterschappen zijn gevraagd om openstaande vorderingen kwijt te schelden. Op de buitengewone algemene leden vergadering van de VNG van 12 februari 2021 is het voorstel over de kwijtschelding gemeentelijke vorderingen voor de gedupeerde ouders van de kinderopvangtoeslagaffaire aangenomen. Gemeenten hebben de VNG opgeroepen om hun inhoudelijk en financieel comfort te geven zodat ze over kunnen gaan tot het stoppen van beslaglegging en dwanginvordering van gemeentelijke vorderingen en het daadwerkelijk kwijtschelden.</w:t>
      </w:r>
    </w:p>
    <w:p w14:paraId="551A3E91" w14:textId="77777777" w:rsidR="00095F94" w:rsidRDefault="00095F94" w:rsidP="00E23A63">
      <w:pPr>
        <w:spacing w:line="276" w:lineRule="auto"/>
        <w:rPr>
          <w:rFonts w:eastAsiaTheme="minorEastAsia"/>
        </w:rPr>
      </w:pPr>
    </w:p>
    <w:p w14:paraId="2FFB2F6B" w14:textId="30C67B8E" w:rsidR="00E23A63" w:rsidRDefault="00E23A63" w:rsidP="00E23A63">
      <w:pPr>
        <w:spacing w:line="276" w:lineRule="auto"/>
        <w:rPr>
          <w:rFonts w:eastAsiaTheme="minorEastAsia"/>
        </w:rPr>
      </w:pPr>
      <w:r w:rsidRPr="7802E736">
        <w:rPr>
          <w:rFonts w:eastAsiaTheme="minorEastAsia"/>
        </w:rPr>
        <w:t xml:space="preserve">Naar aanleiding van dit besluit van gemeenten, heeft het rijk toegezegd alle kosten die gemeenten </w:t>
      </w:r>
      <w:r w:rsidR="00095F94">
        <w:rPr>
          <w:rFonts w:eastAsiaTheme="minorEastAsia"/>
        </w:rPr>
        <w:t>gaan</w:t>
      </w:r>
      <w:r w:rsidR="00095F94" w:rsidRPr="7802E736">
        <w:rPr>
          <w:rFonts w:eastAsiaTheme="minorEastAsia"/>
        </w:rPr>
        <w:t xml:space="preserve"> </w:t>
      </w:r>
      <w:r w:rsidRPr="7802E736">
        <w:rPr>
          <w:rFonts w:eastAsiaTheme="minorEastAsia"/>
        </w:rPr>
        <w:t xml:space="preserve">maken bij het verlenen van de kwijtschelding op basis van nacalculatie volledig te vergoeden. </w:t>
      </w:r>
      <w:proofErr w:type="gramStart"/>
      <w:r w:rsidRPr="7802E736">
        <w:rPr>
          <w:rFonts w:eastAsiaTheme="minorEastAsia"/>
        </w:rPr>
        <w:t>Tevens</w:t>
      </w:r>
      <w:proofErr w:type="gramEnd"/>
      <w:r w:rsidRPr="7802E736">
        <w:rPr>
          <w:rFonts w:eastAsiaTheme="minorEastAsia"/>
        </w:rPr>
        <w:t xml:space="preserve"> is er de afgelopen maanden door de betrokken ministeries en organisaties hard gewerkt aan het creëren van een grondslag voor het kwijtschelden van de publieke schulden. Dit heeft </w:t>
      </w:r>
      <w:r w:rsidRPr="7802E736">
        <w:rPr>
          <w:rFonts w:eastAsiaTheme="minorEastAsia"/>
        </w:rPr>
        <w:lastRenderedPageBreak/>
        <w:t>geresulteerd in de Verzamelwet hersteloperatie toeslagen. Dit wetsvoorstel zal</w:t>
      </w:r>
      <w:r w:rsidR="00095F94">
        <w:rPr>
          <w:rFonts w:eastAsiaTheme="minorEastAsia"/>
        </w:rPr>
        <w:t xml:space="preserve"> in het najaar van 2021</w:t>
      </w:r>
      <w:r w:rsidR="00095F94" w:rsidRPr="7802E736">
        <w:rPr>
          <w:rFonts w:eastAsiaTheme="minorEastAsia"/>
        </w:rPr>
        <w:t xml:space="preserve"> </w:t>
      </w:r>
      <w:r w:rsidRPr="7802E736">
        <w:rPr>
          <w:rFonts w:eastAsiaTheme="minorEastAsia"/>
        </w:rPr>
        <w:t xml:space="preserve">door de staatssecretaris van financiën worden ingediend bij de Tweede Kamer. De beoogde inwerkingtreding is 1 januari 2022. </w:t>
      </w:r>
    </w:p>
    <w:p w14:paraId="497EBE38" w14:textId="77777777" w:rsidR="00095F94" w:rsidRDefault="00095F94" w:rsidP="00E23A63">
      <w:pPr>
        <w:spacing w:line="276" w:lineRule="auto"/>
        <w:rPr>
          <w:rFonts w:eastAsiaTheme="minorEastAsia"/>
        </w:rPr>
      </w:pPr>
    </w:p>
    <w:p w14:paraId="5256F8DB" w14:textId="525FAE9D" w:rsidR="00E23A63" w:rsidRDefault="00E23A63" w:rsidP="00E23A63">
      <w:pPr>
        <w:spacing w:line="276" w:lineRule="auto"/>
        <w:rPr>
          <w:rFonts w:eastAsiaTheme="minorEastAsia"/>
        </w:rPr>
      </w:pPr>
      <w:r w:rsidRPr="7802E736">
        <w:rPr>
          <w:rFonts w:eastAsiaTheme="minorEastAsia"/>
        </w:rPr>
        <w:t xml:space="preserve">Het kabinet streeft er naar de Verzamelwet hersteloperatie toeslagen in </w:t>
      </w:r>
      <w:r w:rsidR="00095F94">
        <w:rPr>
          <w:rFonts w:eastAsiaTheme="minorEastAsia"/>
        </w:rPr>
        <w:t>het najaar</w:t>
      </w:r>
      <w:r w:rsidR="00095F94" w:rsidRPr="7802E736">
        <w:rPr>
          <w:rFonts w:eastAsiaTheme="minorEastAsia"/>
        </w:rPr>
        <w:t xml:space="preserve"> </w:t>
      </w:r>
      <w:r w:rsidRPr="7802E736">
        <w:rPr>
          <w:rFonts w:eastAsiaTheme="minorEastAsia"/>
        </w:rPr>
        <w:t xml:space="preserve">bij de Tweede Kamer in te dienen. Dit betekent dat de wettelijke grondslag op 1 juli 2021 nog niet gerealiseerd </w:t>
      </w:r>
      <w:r w:rsidR="00095F94">
        <w:rPr>
          <w:rFonts w:eastAsiaTheme="minorEastAsia"/>
        </w:rPr>
        <w:t>kon</w:t>
      </w:r>
      <w:r w:rsidR="00095F94" w:rsidRPr="7802E736">
        <w:rPr>
          <w:rFonts w:eastAsiaTheme="minorEastAsia"/>
        </w:rPr>
        <w:t xml:space="preserve"> </w:t>
      </w:r>
      <w:r w:rsidRPr="7802E736">
        <w:rPr>
          <w:rFonts w:eastAsiaTheme="minorEastAsia"/>
        </w:rPr>
        <w:t xml:space="preserve">zijn. Gezien het spoedeisend belang dat met kwijtschelding gemoeid is, kan niet gewacht worden tot het wetsvoorstel formeel is bekrachtigd. Het kwijtschelden van de publieke schulden biedt gedupeerde ouders rust, zekerheid en zicht op een nieuwe schuldenvrije start. </w:t>
      </w:r>
    </w:p>
    <w:p w14:paraId="6D95D35B" w14:textId="77777777" w:rsidR="00E23A63" w:rsidRDefault="00E23A63" w:rsidP="00E23A63">
      <w:pPr>
        <w:spacing w:line="276" w:lineRule="auto"/>
        <w:rPr>
          <w:rFonts w:eastAsiaTheme="minorEastAsia"/>
        </w:rPr>
      </w:pPr>
      <w:r w:rsidRPr="7802E736">
        <w:rPr>
          <w:rFonts w:eastAsiaTheme="minorEastAsia"/>
        </w:rPr>
        <w:t xml:space="preserve">Het is wenselijk dat gemeenten anticiperen op de grondslag voor kwijtschelding die met dit wetsvoorstel wordt beoogd. Het wetsvoorstel voorziet in het met terugwerkende kracht codificeren van beleid in het kader van de hersteloperatie kinderopvangtoeslag. Om die reden biedt het voorstel voldoende handvatten en zekerheid voor colleges om hierop te anticiperen </w:t>
      </w:r>
      <w:proofErr w:type="gramStart"/>
      <w:r w:rsidRPr="7802E736">
        <w:rPr>
          <w:rFonts w:eastAsiaTheme="minorEastAsia"/>
        </w:rPr>
        <w:t>middels</w:t>
      </w:r>
      <w:proofErr w:type="gramEnd"/>
      <w:r w:rsidRPr="7802E736">
        <w:rPr>
          <w:rFonts w:eastAsiaTheme="minorEastAsia"/>
        </w:rPr>
        <w:t xml:space="preserve"> dit besluit.</w:t>
      </w:r>
    </w:p>
    <w:p w14:paraId="795D60BE" w14:textId="77777777" w:rsidR="00E23A63" w:rsidRPr="00E23A63" w:rsidRDefault="00E23A63" w:rsidP="00E23A63">
      <w:pPr>
        <w:pStyle w:val="Kop4"/>
        <w:numPr>
          <w:ilvl w:val="0"/>
          <w:numId w:val="0"/>
        </w:numPr>
        <w:ind w:left="720" w:hanging="720"/>
        <w:rPr>
          <w:rFonts w:eastAsiaTheme="minorEastAsia"/>
          <w:color w:val="auto"/>
        </w:rPr>
      </w:pPr>
      <w:r w:rsidRPr="00E23A63">
        <w:rPr>
          <w:rFonts w:eastAsiaTheme="minorEastAsia"/>
          <w:color w:val="auto"/>
        </w:rPr>
        <w:t>Beoogd maatschappelijk effect</w:t>
      </w:r>
    </w:p>
    <w:p w14:paraId="0E5557A8" w14:textId="77777777" w:rsidR="00E23A63" w:rsidRDefault="00E23A63" w:rsidP="00E23A63">
      <w:pPr>
        <w:spacing w:line="276" w:lineRule="auto"/>
        <w:rPr>
          <w:rFonts w:eastAsiaTheme="minorEastAsia"/>
        </w:rPr>
      </w:pPr>
      <w:r w:rsidRPr="7802E736">
        <w:rPr>
          <w:rFonts w:eastAsiaTheme="minorEastAsia"/>
        </w:rPr>
        <w:t xml:space="preserve">Bijdragen aan een schuldenvrije nieuwe start van gedupeerde ouders in de toeslagenaffaire. </w:t>
      </w:r>
    </w:p>
    <w:p w14:paraId="423C7D73" w14:textId="77777777" w:rsidR="00E23A63" w:rsidRPr="00E23A63" w:rsidRDefault="00E23A63" w:rsidP="00E23A63">
      <w:pPr>
        <w:pStyle w:val="Kop4"/>
        <w:numPr>
          <w:ilvl w:val="0"/>
          <w:numId w:val="0"/>
        </w:numPr>
        <w:ind w:left="720" w:hanging="720"/>
        <w:rPr>
          <w:rFonts w:eastAsiaTheme="minorEastAsia"/>
          <w:color w:val="auto"/>
        </w:rPr>
      </w:pPr>
      <w:r w:rsidRPr="00E23A63">
        <w:rPr>
          <w:rFonts w:eastAsiaTheme="minorEastAsia"/>
          <w:color w:val="auto"/>
        </w:rPr>
        <w:t>Argumenten</w:t>
      </w:r>
    </w:p>
    <w:p w14:paraId="25A58968" w14:textId="77777777" w:rsidR="00E23A63" w:rsidRPr="00E46BD0" w:rsidRDefault="00E23A63" w:rsidP="00C77A6D">
      <w:pPr>
        <w:pStyle w:val="Zonder"/>
        <w:numPr>
          <w:ilvl w:val="0"/>
          <w:numId w:val="15"/>
        </w:numPr>
        <w:spacing w:line="276" w:lineRule="auto"/>
        <w:rPr>
          <w:rFonts w:asciiTheme="minorHAnsi" w:eastAsiaTheme="minorEastAsia" w:hAnsiTheme="minorHAnsi" w:cstheme="minorBidi"/>
        </w:rPr>
      </w:pPr>
      <w:r w:rsidRPr="7802E736">
        <w:rPr>
          <w:rFonts w:eastAsiaTheme="minorEastAsia"/>
        </w:rPr>
        <w:t>Gebleken is dat een groot aantal ouders door de hardheid van het stelsel van de kinderopvangtoeslag onevenredig is benadeeld en hierdoor gedupeerd zijn;   </w:t>
      </w:r>
    </w:p>
    <w:p w14:paraId="5A953272" w14:textId="77777777" w:rsidR="00E23A63" w:rsidRPr="00E46BD0" w:rsidRDefault="00E23A63" w:rsidP="00C77A6D">
      <w:pPr>
        <w:pStyle w:val="Zonder"/>
        <w:numPr>
          <w:ilvl w:val="0"/>
          <w:numId w:val="15"/>
        </w:numPr>
        <w:spacing w:line="276" w:lineRule="auto"/>
        <w:rPr>
          <w:rFonts w:asciiTheme="minorHAnsi" w:eastAsiaTheme="minorEastAsia" w:hAnsiTheme="minorHAnsi" w:cstheme="minorBidi"/>
        </w:rPr>
      </w:pPr>
      <w:r w:rsidRPr="7802E736">
        <w:rPr>
          <w:rFonts w:eastAsiaTheme="minorEastAsia"/>
        </w:rPr>
        <w:t>Het gevolg hiervan is dat deze ouders in ernstige problemen zijn gebracht en velen nog verkeren; </w:t>
      </w:r>
    </w:p>
    <w:p w14:paraId="28BD2D30" w14:textId="77777777" w:rsidR="00E23A63" w:rsidRPr="00E46BD0" w:rsidRDefault="00E23A63" w:rsidP="00C77A6D">
      <w:pPr>
        <w:pStyle w:val="Zonder"/>
        <w:numPr>
          <w:ilvl w:val="0"/>
          <w:numId w:val="16"/>
        </w:numPr>
        <w:spacing w:line="276" w:lineRule="auto"/>
        <w:rPr>
          <w:rFonts w:asciiTheme="minorHAnsi" w:eastAsiaTheme="minorEastAsia" w:hAnsiTheme="minorHAnsi" w:cstheme="minorBidi"/>
        </w:rPr>
      </w:pPr>
      <w:r w:rsidRPr="7802E736">
        <w:rPr>
          <w:rFonts w:eastAsiaTheme="minorEastAsia"/>
        </w:rPr>
        <w:t>Het college zich inzet om een bijdrage te leveren en recht te doen aan deze gedupeerde ouders om te komen tot herstel van vertrouwen in de overheid; </w:t>
      </w:r>
    </w:p>
    <w:p w14:paraId="7C7B41E2" w14:textId="77777777" w:rsidR="00E23A63" w:rsidRPr="00E46BD0" w:rsidRDefault="00E23A63" w:rsidP="00C77A6D">
      <w:pPr>
        <w:pStyle w:val="Zonder"/>
        <w:numPr>
          <w:ilvl w:val="0"/>
          <w:numId w:val="16"/>
        </w:numPr>
        <w:spacing w:line="276" w:lineRule="auto"/>
        <w:rPr>
          <w:rFonts w:asciiTheme="minorHAnsi" w:eastAsiaTheme="minorEastAsia" w:hAnsiTheme="minorHAnsi" w:cstheme="minorBidi"/>
        </w:rPr>
      </w:pPr>
      <w:r w:rsidRPr="7802E736">
        <w:rPr>
          <w:rFonts w:eastAsiaTheme="minorEastAsia"/>
        </w:rPr>
        <w:t>Deze gedupeerde inwoners ouders een zoveel mogelijke schuldenvrije toekomst verdienen; </w:t>
      </w:r>
    </w:p>
    <w:p w14:paraId="1F9B64D4" w14:textId="77777777" w:rsidR="00E23A63" w:rsidRPr="00E46BD0" w:rsidRDefault="00E23A63" w:rsidP="00C77A6D">
      <w:pPr>
        <w:pStyle w:val="Zonder"/>
        <w:numPr>
          <w:ilvl w:val="0"/>
          <w:numId w:val="16"/>
        </w:numPr>
        <w:spacing w:line="276" w:lineRule="auto"/>
        <w:rPr>
          <w:rFonts w:asciiTheme="minorHAnsi" w:eastAsiaTheme="minorEastAsia" w:hAnsiTheme="minorHAnsi" w:cstheme="minorBidi"/>
        </w:rPr>
      </w:pPr>
      <w:r w:rsidRPr="7802E736">
        <w:rPr>
          <w:rFonts w:eastAsiaTheme="minorEastAsia"/>
        </w:rPr>
        <w:t>Het zo snel als mogelijk kwijtschelden van de publieke schulden een essentieel onderdeel is van het herstellen van het collectief onrecht wat deze gedupeerde ouders door de overheid is aangedaan; </w:t>
      </w:r>
    </w:p>
    <w:p w14:paraId="2777D7E2" w14:textId="77777777" w:rsidR="00E23A63" w:rsidRPr="00E46BD0" w:rsidRDefault="00E23A63" w:rsidP="00C77A6D">
      <w:pPr>
        <w:pStyle w:val="Zonder"/>
        <w:numPr>
          <w:ilvl w:val="0"/>
          <w:numId w:val="16"/>
        </w:numPr>
        <w:spacing w:line="276" w:lineRule="auto"/>
        <w:rPr>
          <w:rFonts w:asciiTheme="minorHAnsi" w:eastAsiaTheme="minorEastAsia" w:hAnsiTheme="minorHAnsi" w:cstheme="minorBidi"/>
        </w:rPr>
      </w:pPr>
      <w:r w:rsidRPr="7802E736">
        <w:rPr>
          <w:rFonts w:eastAsiaTheme="minorEastAsia"/>
        </w:rPr>
        <w:t>De Verzamelwet hersteloperatie toeslagen de grondslag gaat bieden om gemeentelijke vorderingen op gedupeerde ouders en diens toeslagpartner kwijt te kunnen schelden; </w:t>
      </w:r>
    </w:p>
    <w:p w14:paraId="3BA1BBCA" w14:textId="77777777" w:rsidR="00E23A63" w:rsidRPr="00E46BD0" w:rsidRDefault="00E23A63" w:rsidP="00C77A6D">
      <w:pPr>
        <w:pStyle w:val="Zonder"/>
        <w:numPr>
          <w:ilvl w:val="0"/>
          <w:numId w:val="16"/>
        </w:numPr>
        <w:spacing w:line="276" w:lineRule="auto"/>
        <w:rPr>
          <w:rFonts w:asciiTheme="minorHAnsi" w:eastAsiaTheme="minorEastAsia" w:hAnsiTheme="minorHAnsi" w:cstheme="minorBidi"/>
        </w:rPr>
      </w:pPr>
      <w:r w:rsidRPr="7802E736">
        <w:rPr>
          <w:rFonts w:eastAsiaTheme="minorEastAsia"/>
        </w:rPr>
        <w:t>De beoogde inwerkingtreding van de Verzamelwet hersteloperatie toeslagen is op 1 januari 2022; </w:t>
      </w:r>
    </w:p>
    <w:p w14:paraId="46AE012F" w14:textId="77777777" w:rsidR="00E23A63" w:rsidRDefault="00E23A63" w:rsidP="00C77A6D">
      <w:pPr>
        <w:pStyle w:val="Zonder"/>
        <w:numPr>
          <w:ilvl w:val="0"/>
          <w:numId w:val="17"/>
        </w:numPr>
        <w:spacing w:line="276" w:lineRule="auto"/>
        <w:rPr>
          <w:rFonts w:asciiTheme="minorHAnsi" w:eastAsiaTheme="minorEastAsia" w:hAnsiTheme="minorHAnsi" w:cstheme="minorBidi"/>
        </w:rPr>
      </w:pPr>
      <w:r w:rsidRPr="7802E736">
        <w:rPr>
          <w:rFonts w:eastAsiaTheme="minorEastAsia"/>
        </w:rPr>
        <w:t>Het college het wenselijk acht om, vooruitlopend op de inwerkingtreding per 1 januari 2022, te anticiperen op de Verzamelwet hersteloperatie toeslagen.  </w:t>
      </w:r>
    </w:p>
    <w:p w14:paraId="1C7048E2" w14:textId="77777777" w:rsidR="00E23A63" w:rsidRPr="00E46BD0" w:rsidRDefault="00E23A63" w:rsidP="00E23A63">
      <w:pPr>
        <w:pStyle w:val="Zonder"/>
        <w:spacing w:line="276" w:lineRule="auto"/>
        <w:rPr>
          <w:rFonts w:eastAsiaTheme="minorEastAsia"/>
        </w:rPr>
      </w:pPr>
    </w:p>
    <w:p w14:paraId="59CC876E" w14:textId="77777777" w:rsidR="00E23A63" w:rsidRPr="00E23A63" w:rsidRDefault="00E23A63" w:rsidP="00E23A63">
      <w:pPr>
        <w:pStyle w:val="Kop4"/>
        <w:numPr>
          <w:ilvl w:val="0"/>
          <w:numId w:val="0"/>
        </w:numPr>
        <w:ind w:left="720" w:hanging="720"/>
        <w:rPr>
          <w:rFonts w:eastAsiaTheme="minorEastAsia"/>
          <w:color w:val="auto"/>
        </w:rPr>
      </w:pPr>
      <w:r w:rsidRPr="00E23A63">
        <w:rPr>
          <w:rFonts w:eastAsiaTheme="minorEastAsia"/>
          <w:color w:val="auto"/>
        </w:rPr>
        <w:t>Risico’s en kanttekeningen</w:t>
      </w:r>
    </w:p>
    <w:p w14:paraId="16747808" w14:textId="6AB664DB" w:rsidR="00E23A63" w:rsidRPr="00F913C0" w:rsidRDefault="00E23A63" w:rsidP="00C77A6D">
      <w:pPr>
        <w:pStyle w:val="Zonder"/>
        <w:numPr>
          <w:ilvl w:val="0"/>
          <w:numId w:val="14"/>
        </w:numPr>
        <w:spacing w:line="276" w:lineRule="auto"/>
        <w:rPr>
          <w:rFonts w:asciiTheme="minorHAnsi" w:eastAsiaTheme="minorEastAsia" w:hAnsiTheme="minorHAnsi" w:cstheme="minorBidi"/>
          <w:i/>
          <w:iCs/>
        </w:rPr>
      </w:pPr>
      <w:r w:rsidRPr="7802E736">
        <w:rPr>
          <w:rFonts w:eastAsiaTheme="minorEastAsia"/>
        </w:rPr>
        <w:t>De Verzamelwet hersteloperatie toeslagen is nog</w:t>
      </w:r>
      <w:r w:rsidR="00D22B27">
        <w:rPr>
          <w:rFonts w:eastAsiaTheme="minorEastAsia"/>
        </w:rPr>
        <w:t xml:space="preserve"> niet</w:t>
      </w:r>
      <w:r w:rsidRPr="7802E736">
        <w:rPr>
          <w:rFonts w:eastAsiaTheme="minorEastAsia"/>
        </w:rPr>
        <w:t xml:space="preserve"> ingediend bij de Tweede Kamer en dus ook nog niet in werking getreden. Dit betekent dat er mogelijk nog amendementen op de wet ingediend worden. </w:t>
      </w:r>
    </w:p>
    <w:p w14:paraId="0D2D820F" w14:textId="77777777" w:rsidR="00E23A63" w:rsidRPr="00F913C0" w:rsidRDefault="00E23A63" w:rsidP="00C77A6D">
      <w:pPr>
        <w:pStyle w:val="Zonder"/>
        <w:numPr>
          <w:ilvl w:val="1"/>
          <w:numId w:val="14"/>
        </w:numPr>
        <w:spacing w:line="276" w:lineRule="auto"/>
        <w:rPr>
          <w:rFonts w:asciiTheme="minorHAnsi" w:eastAsiaTheme="minorEastAsia" w:hAnsiTheme="minorHAnsi" w:cstheme="minorBidi"/>
          <w:i/>
          <w:iCs/>
        </w:rPr>
      </w:pPr>
      <w:r w:rsidRPr="267F1F00">
        <w:rPr>
          <w:rFonts w:eastAsiaTheme="minorEastAsia"/>
          <w:i/>
        </w:rPr>
        <w:t xml:space="preserve">Het is te voorzien dat wijzigingen van het voorstel eerder zal leiden tot verruiming van de kwijtschelding, dan van een beperking. </w:t>
      </w:r>
    </w:p>
    <w:p w14:paraId="25E320F0" w14:textId="77777777" w:rsidR="00E23A63" w:rsidRPr="00F913C0" w:rsidRDefault="00E23A63" w:rsidP="00C77A6D">
      <w:pPr>
        <w:pStyle w:val="Zonder"/>
        <w:numPr>
          <w:ilvl w:val="1"/>
          <w:numId w:val="14"/>
        </w:numPr>
        <w:spacing w:line="276" w:lineRule="auto"/>
        <w:rPr>
          <w:rFonts w:asciiTheme="minorHAnsi" w:eastAsiaTheme="minorEastAsia" w:hAnsiTheme="minorHAnsi" w:cstheme="minorBidi"/>
          <w:i/>
          <w:iCs/>
        </w:rPr>
      </w:pPr>
      <w:r w:rsidRPr="267F1F00">
        <w:rPr>
          <w:rFonts w:eastAsiaTheme="minorEastAsia"/>
          <w:i/>
        </w:rPr>
        <w:t xml:space="preserve">De staatssecretaris heeft toegezegd de kosten die de gemeente maakt om vooruitlopend op de wetgeving kwijt te schelden, te vergoeden. Er is dus geen financieel risico. </w:t>
      </w:r>
    </w:p>
    <w:p w14:paraId="15736677" w14:textId="77777777" w:rsidR="00E23A63" w:rsidRPr="00F913C0" w:rsidRDefault="00E23A63" w:rsidP="00C77A6D">
      <w:pPr>
        <w:pStyle w:val="Lijstalinea"/>
        <w:numPr>
          <w:ilvl w:val="0"/>
          <w:numId w:val="14"/>
        </w:numPr>
        <w:spacing w:after="200" w:line="276" w:lineRule="auto"/>
        <w:rPr>
          <w:rFonts w:asciiTheme="minorHAnsi" w:eastAsiaTheme="minorEastAsia" w:hAnsiTheme="minorHAnsi" w:cstheme="minorBidi"/>
        </w:rPr>
      </w:pPr>
      <w:r w:rsidRPr="7802E736">
        <w:rPr>
          <w:rFonts w:eastAsiaTheme="minorEastAsia"/>
        </w:rPr>
        <w:lastRenderedPageBreak/>
        <w:t xml:space="preserve">Tijdige beschikking van data door de Belastingdienst om het proces van kwijtschelding direct na besluit College aan te vangen. </w:t>
      </w:r>
    </w:p>
    <w:p w14:paraId="072E9D74" w14:textId="77777777" w:rsidR="00E23A63" w:rsidRPr="00F913C0" w:rsidRDefault="00E23A63" w:rsidP="00C77A6D">
      <w:pPr>
        <w:pStyle w:val="Lijstalinea"/>
        <w:numPr>
          <w:ilvl w:val="1"/>
          <w:numId w:val="14"/>
        </w:numPr>
        <w:spacing w:after="200" w:line="276" w:lineRule="auto"/>
        <w:rPr>
          <w:rFonts w:asciiTheme="minorHAnsi" w:eastAsiaTheme="minorEastAsia" w:hAnsiTheme="minorHAnsi" w:cstheme="minorBidi"/>
          <w:i/>
          <w:iCs/>
        </w:rPr>
      </w:pPr>
      <w:r w:rsidRPr="267F1F00">
        <w:rPr>
          <w:rFonts w:eastAsiaTheme="minorEastAsia"/>
          <w:i/>
        </w:rPr>
        <w:t xml:space="preserve">Voor het proces van kwijtschelden zijn (actuele) gegevens nodig van zowel de gedupeerde ouder als de toeslagpartner in de zin van de </w:t>
      </w:r>
      <w:proofErr w:type="spellStart"/>
      <w:r w:rsidRPr="267F1F00">
        <w:rPr>
          <w:rFonts w:eastAsiaTheme="minorEastAsia"/>
          <w:i/>
        </w:rPr>
        <w:t>Awir</w:t>
      </w:r>
      <w:proofErr w:type="spellEnd"/>
      <w:r w:rsidRPr="267F1F00">
        <w:rPr>
          <w:rFonts w:eastAsiaTheme="minorEastAsia"/>
          <w:i/>
        </w:rPr>
        <w:t xml:space="preserve"> art. 3. De gemeente is afhankelijk van de gegevens die de Belastingdienst/Toeslagen aan haar levert. De VNG heeft in haar uitvoeringstoets op de conceptwetgeving, een adequate en zorgvuldige gegevensuitwisseling als randvoorwaarde voor het kwijtschelden gesteld.  </w:t>
      </w:r>
    </w:p>
    <w:p w14:paraId="3BD6C763" w14:textId="77777777" w:rsidR="00E23A63" w:rsidRPr="00E23A63" w:rsidRDefault="00E23A63" w:rsidP="00E23A63">
      <w:pPr>
        <w:pStyle w:val="Kop4"/>
        <w:numPr>
          <w:ilvl w:val="0"/>
          <w:numId w:val="0"/>
        </w:numPr>
        <w:ind w:left="720" w:hanging="720"/>
        <w:rPr>
          <w:rFonts w:eastAsiaTheme="minorEastAsia"/>
          <w:color w:val="auto"/>
        </w:rPr>
      </w:pPr>
      <w:r w:rsidRPr="00E23A63">
        <w:rPr>
          <w:rFonts w:eastAsiaTheme="minorEastAsia"/>
          <w:color w:val="auto"/>
        </w:rPr>
        <w:t>Financiën</w:t>
      </w:r>
    </w:p>
    <w:p w14:paraId="39ABE2AD" w14:textId="77777777" w:rsidR="00E23A63" w:rsidRDefault="00E23A63" w:rsidP="00E23A63">
      <w:pPr>
        <w:spacing w:line="276" w:lineRule="auto"/>
        <w:rPr>
          <w:rFonts w:eastAsiaTheme="minorEastAsia"/>
        </w:rPr>
      </w:pPr>
      <w:r w:rsidRPr="7802E736">
        <w:rPr>
          <w:rFonts w:eastAsiaTheme="minorEastAsia"/>
        </w:rPr>
        <w:t xml:space="preserve">Staatssecretaris Van </w:t>
      </w:r>
      <w:proofErr w:type="spellStart"/>
      <w:r w:rsidRPr="7802E736">
        <w:rPr>
          <w:rFonts w:eastAsiaTheme="minorEastAsia"/>
        </w:rPr>
        <w:t>Huffelen</w:t>
      </w:r>
      <w:proofErr w:type="spellEnd"/>
      <w:r w:rsidRPr="7802E736">
        <w:rPr>
          <w:rFonts w:eastAsiaTheme="minorEastAsia"/>
        </w:rPr>
        <w:t xml:space="preserve"> heeft toegezegd dat alle kosten die gemeenten maken in kader van de hersteloperatie toeslagenaffaire op basis van nacalculatie zal worden vergoed. Het betreft de bedragen van openstaande vorderingen, inclusief rente en kosten voor incasso (gerechtsdeurwaarders). Hiernaast stelt het rijk een nog vast te stellen forfaitair bedrag ter beschikking voor de uitvoering van het proces van kwijtschelding. </w:t>
      </w:r>
    </w:p>
    <w:p w14:paraId="07275DD4" w14:textId="77777777" w:rsidR="00E23A63" w:rsidRPr="00E23A63" w:rsidRDefault="00E23A63" w:rsidP="00E23A63">
      <w:pPr>
        <w:pStyle w:val="Kop4"/>
        <w:numPr>
          <w:ilvl w:val="0"/>
          <w:numId w:val="0"/>
        </w:numPr>
        <w:ind w:left="720" w:hanging="720"/>
        <w:rPr>
          <w:rFonts w:eastAsiaTheme="minorEastAsia"/>
          <w:color w:val="auto"/>
        </w:rPr>
      </w:pPr>
      <w:r w:rsidRPr="00E23A63">
        <w:rPr>
          <w:rFonts w:eastAsiaTheme="minorEastAsia"/>
          <w:color w:val="auto"/>
        </w:rPr>
        <w:t>Integraal</w:t>
      </w:r>
    </w:p>
    <w:p w14:paraId="0C473056" w14:textId="77777777" w:rsidR="00E23A63" w:rsidRDefault="00E23A63" w:rsidP="00E23A63">
      <w:pPr>
        <w:spacing w:line="276" w:lineRule="auto"/>
        <w:rPr>
          <w:rFonts w:eastAsiaTheme="minorEastAsia"/>
        </w:rPr>
      </w:pPr>
      <w:r w:rsidRPr="7802E736">
        <w:rPr>
          <w:rFonts w:eastAsiaTheme="minorEastAsia"/>
        </w:rPr>
        <w:t xml:space="preserve">Dit besluit is afgestemd met &lt;naam afdeling&gt;. </w:t>
      </w:r>
    </w:p>
    <w:p w14:paraId="22160E10" w14:textId="77777777" w:rsidR="00E23A63" w:rsidRDefault="00E23A63" w:rsidP="00E23A63">
      <w:pPr>
        <w:spacing w:line="276" w:lineRule="auto"/>
        <w:rPr>
          <w:rFonts w:eastAsiaTheme="minorEastAsia"/>
        </w:rPr>
      </w:pPr>
    </w:p>
    <w:p w14:paraId="432645D7" w14:textId="77777777" w:rsidR="00E23A63" w:rsidRPr="001151D3" w:rsidRDefault="00E23A63" w:rsidP="00E23A63">
      <w:pPr>
        <w:pStyle w:val="Zonder"/>
        <w:spacing w:line="276" w:lineRule="auto"/>
        <w:rPr>
          <w:rFonts w:eastAsiaTheme="minorEastAsia"/>
          <w:b/>
          <w:bCs/>
        </w:rPr>
      </w:pPr>
      <w:r w:rsidRPr="7802E736">
        <w:rPr>
          <w:rFonts w:eastAsiaTheme="minorEastAsia"/>
          <w:b/>
          <w:bCs/>
        </w:rPr>
        <w:t>Uitvoering</w:t>
      </w:r>
    </w:p>
    <w:p w14:paraId="2E5234A1" w14:textId="77777777" w:rsidR="00E23A63" w:rsidRPr="005826E5" w:rsidRDefault="00E23A63" w:rsidP="00E23A63">
      <w:pPr>
        <w:pStyle w:val="Zonder"/>
        <w:spacing w:line="276" w:lineRule="auto"/>
        <w:rPr>
          <w:rFonts w:eastAsiaTheme="minorEastAsia"/>
        </w:rPr>
      </w:pPr>
      <w:proofErr w:type="spellStart"/>
      <w:r w:rsidRPr="7802E736">
        <w:rPr>
          <w:rFonts w:eastAsiaTheme="minorEastAsia"/>
        </w:rPr>
        <w:t>Ntb</w:t>
      </w:r>
      <w:proofErr w:type="spellEnd"/>
      <w:r w:rsidRPr="7802E736">
        <w:rPr>
          <w:rFonts w:eastAsiaTheme="minorEastAsia"/>
        </w:rPr>
        <w:t>.</w:t>
      </w:r>
    </w:p>
    <w:p w14:paraId="22B9D111" w14:textId="77777777" w:rsidR="00E23A63" w:rsidRDefault="00E23A63" w:rsidP="00E23A63">
      <w:pPr>
        <w:spacing w:line="276" w:lineRule="auto"/>
      </w:pPr>
    </w:p>
    <w:p w14:paraId="262DEDCF" w14:textId="77777777" w:rsidR="00E23A63" w:rsidRPr="00E23A63" w:rsidRDefault="00E23A63" w:rsidP="00E23A63"/>
    <w:p w14:paraId="756446AA" w14:textId="77777777" w:rsidR="00E23A63" w:rsidRDefault="00E23A63">
      <w:pPr>
        <w:spacing w:line="240" w:lineRule="auto"/>
        <w:rPr>
          <w:rFonts w:cs="Courier New"/>
          <w:color w:val="00A9F3"/>
          <w:sz w:val="40"/>
          <w:szCs w:val="50"/>
        </w:rPr>
      </w:pPr>
      <w:r>
        <w:br w:type="page"/>
      </w:r>
    </w:p>
    <w:p w14:paraId="0C194ECA" w14:textId="3D6C0E10" w:rsidR="00C27126" w:rsidRDefault="001C44DC" w:rsidP="001C44DC">
      <w:pPr>
        <w:pStyle w:val="Kop2"/>
        <w:numPr>
          <w:ilvl w:val="0"/>
          <w:numId w:val="0"/>
        </w:numPr>
        <w:ind w:left="360"/>
      </w:pPr>
      <w:bookmarkStart w:id="6" w:name="_Toc84867244"/>
      <w:r>
        <w:lastRenderedPageBreak/>
        <w:t>Bijlage: format collegebesluit</w:t>
      </w:r>
      <w:bookmarkEnd w:id="6"/>
    </w:p>
    <w:p w14:paraId="13977FEB" w14:textId="77777777" w:rsidR="00280117" w:rsidRPr="006530D1" w:rsidRDefault="00280117" w:rsidP="00280117">
      <w:pPr>
        <w:tabs>
          <w:tab w:val="left" w:pos="540"/>
          <w:tab w:val="left" w:pos="900"/>
          <w:tab w:val="left" w:pos="1080"/>
        </w:tabs>
        <w:spacing w:line="312" w:lineRule="auto"/>
        <w:rPr>
          <w:rFonts w:cs="Arial"/>
          <w:b/>
          <w:bCs/>
        </w:rPr>
      </w:pPr>
      <w:r w:rsidRPr="20CC0207">
        <w:rPr>
          <w:rFonts w:eastAsia="Verdana" w:cs="Arial"/>
          <w:b/>
          <w:bCs/>
        </w:rPr>
        <w:t xml:space="preserve">Besluit </w:t>
      </w:r>
      <w:r>
        <w:rPr>
          <w:rFonts w:eastAsia="Verdana" w:cs="Arial"/>
          <w:b/>
          <w:bCs/>
        </w:rPr>
        <w:t>om te anticiperen op de Verzamelwet hersteloperatie toeslagen</w:t>
      </w:r>
    </w:p>
    <w:p w14:paraId="36130934" w14:textId="77777777" w:rsidR="00280117" w:rsidRDefault="00280117" w:rsidP="00280117">
      <w:pPr>
        <w:tabs>
          <w:tab w:val="left" w:pos="540"/>
          <w:tab w:val="left" w:pos="900"/>
          <w:tab w:val="left" w:pos="1080"/>
        </w:tabs>
        <w:spacing w:line="312" w:lineRule="auto"/>
        <w:rPr>
          <w:rFonts w:cs="Arial"/>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eeswijzer"/>
        <w:tblDescription w:val="leeswijzer"/>
      </w:tblPr>
      <w:tblGrid>
        <w:gridCol w:w="7885"/>
      </w:tblGrid>
      <w:tr w:rsidR="00280117" w:rsidRPr="00E10454" w14:paraId="38DCFC08" w14:textId="77777777" w:rsidTr="009235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54D786" w14:textId="77777777" w:rsidR="00280117" w:rsidRPr="00E10454" w:rsidRDefault="00280117" w:rsidP="009235A7">
            <w:pPr>
              <w:spacing w:line="312" w:lineRule="auto"/>
              <w:rPr>
                <w:rFonts w:cs="Arial"/>
              </w:rPr>
            </w:pPr>
            <w:r w:rsidRPr="2FE8B899">
              <w:rPr>
                <w:rFonts w:cs="Arial"/>
                <w:b/>
                <w:bCs/>
              </w:rPr>
              <w:t>Leeswijzer modelbepalingen</w:t>
            </w:r>
          </w:p>
        </w:tc>
      </w:tr>
      <w:tr w:rsidR="00280117" w:rsidRPr="00E10454" w14:paraId="5520C2FB" w14:textId="77777777" w:rsidTr="009235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D9C45" w14:textId="77777777" w:rsidR="00280117" w:rsidRPr="0081244B" w:rsidRDefault="00280117" w:rsidP="009235A7">
            <w:pPr>
              <w:spacing w:line="312" w:lineRule="auto"/>
              <w:rPr>
                <w:rFonts w:cs="Arial"/>
              </w:rPr>
            </w:pPr>
            <w:r w:rsidRPr="2FE8B899">
              <w:rPr>
                <w:rFonts w:cs="Arial"/>
              </w:rPr>
              <w:t>- [</w:t>
            </w:r>
            <w:r w:rsidRPr="2FE8B899">
              <w:rPr>
                <w:rFonts w:cs="Arial"/>
                <w:b/>
                <w:bCs/>
              </w:rPr>
              <w:t>…</w:t>
            </w:r>
            <w:r w:rsidRPr="2FE8B899">
              <w:rPr>
                <w:rFonts w:cs="Arial"/>
              </w:rPr>
              <w:t>] of bijvoorbeeld [</w:t>
            </w:r>
            <w:r w:rsidRPr="2FE8B899">
              <w:rPr>
                <w:rFonts w:cs="Arial"/>
                <w:b/>
                <w:bCs/>
              </w:rPr>
              <w:t>nummer</w:t>
            </w:r>
            <w:r w:rsidRPr="2FE8B899">
              <w:rPr>
                <w:rFonts w:cs="Arial"/>
              </w:rPr>
              <w:t>] = door gemeente in te vullen. Zie bijvoorbeeld de aanhef.</w:t>
            </w:r>
          </w:p>
        </w:tc>
      </w:tr>
    </w:tbl>
    <w:p w14:paraId="64E4EEB3" w14:textId="77777777" w:rsidR="00280117" w:rsidRDefault="00280117" w:rsidP="00280117">
      <w:pPr>
        <w:tabs>
          <w:tab w:val="left" w:pos="540"/>
          <w:tab w:val="left" w:pos="900"/>
          <w:tab w:val="left" w:pos="1080"/>
        </w:tabs>
        <w:spacing w:line="312" w:lineRule="auto"/>
        <w:rPr>
          <w:rFonts w:cs="Arial"/>
          <w:b/>
          <w:bCs/>
        </w:rPr>
      </w:pPr>
    </w:p>
    <w:p w14:paraId="3DA628DC" w14:textId="77777777" w:rsidR="00280117" w:rsidRDefault="00280117" w:rsidP="00280117">
      <w:pPr>
        <w:tabs>
          <w:tab w:val="left" w:pos="540"/>
          <w:tab w:val="left" w:pos="900"/>
          <w:tab w:val="left" w:pos="1080"/>
        </w:tabs>
        <w:spacing w:line="312" w:lineRule="auto"/>
        <w:rPr>
          <w:rFonts w:cs="Arial"/>
          <w:b/>
          <w:bCs/>
          <w:highlight w:val="yellow"/>
        </w:rPr>
      </w:pPr>
      <w:r w:rsidRPr="2FE8B899">
        <w:rPr>
          <w:rFonts w:cs="Arial"/>
          <w:b/>
          <w:bCs/>
        </w:rPr>
        <w:t>Besluit van</w:t>
      </w:r>
      <w:r w:rsidRPr="2FE8B899">
        <w:rPr>
          <w:rFonts w:eastAsia="Verdana" w:cs="Arial"/>
          <w:b/>
          <w:bCs/>
        </w:rPr>
        <w:t xml:space="preserve"> het college van burgemeester en wethouders van de gemeente [gemeentenaam] tot vaststelling van het Besluit om te anticiperen op de Verzamelwet hersteloperatie toeslagen</w:t>
      </w:r>
      <w:r w:rsidRPr="2FE8B899">
        <w:rPr>
          <w:rFonts w:cs="Arial"/>
          <w:b/>
          <w:bCs/>
        </w:rPr>
        <w:t xml:space="preserve"> </w:t>
      </w:r>
    </w:p>
    <w:p w14:paraId="2A7A65FA" w14:textId="77777777" w:rsidR="00280117" w:rsidRPr="006530D1" w:rsidRDefault="00280117" w:rsidP="00280117">
      <w:pPr>
        <w:tabs>
          <w:tab w:val="left" w:pos="540"/>
          <w:tab w:val="left" w:pos="900"/>
          <w:tab w:val="left" w:pos="1080"/>
        </w:tabs>
        <w:spacing w:line="312" w:lineRule="auto"/>
        <w:rPr>
          <w:rFonts w:cs="Arial"/>
          <w:b/>
          <w:bCs/>
        </w:rPr>
      </w:pPr>
    </w:p>
    <w:p w14:paraId="34A6EA6F" w14:textId="77777777" w:rsidR="00280117" w:rsidRPr="00E10454" w:rsidRDefault="00280117" w:rsidP="00280117">
      <w:pPr>
        <w:spacing w:line="312" w:lineRule="auto"/>
        <w:rPr>
          <w:rFonts w:cs="Arial"/>
        </w:rPr>
      </w:pPr>
      <w:r w:rsidRPr="2FE8B899">
        <w:rPr>
          <w:rFonts w:cs="Arial"/>
        </w:rPr>
        <w:t>Het college van burgemeester en wethouders van de gemeente [</w:t>
      </w:r>
      <w:r w:rsidRPr="2FE8B899">
        <w:rPr>
          <w:rFonts w:cs="Arial"/>
          <w:b/>
          <w:bCs/>
        </w:rPr>
        <w:t>gemeentenaam</w:t>
      </w:r>
      <w:r w:rsidRPr="2FE8B899">
        <w:rPr>
          <w:rFonts w:cs="Arial"/>
        </w:rPr>
        <w:t>];</w:t>
      </w:r>
    </w:p>
    <w:p w14:paraId="027C6A29" w14:textId="77777777" w:rsidR="00280117" w:rsidRPr="006530D1" w:rsidRDefault="00280117" w:rsidP="00280117">
      <w:pPr>
        <w:tabs>
          <w:tab w:val="left" w:pos="540"/>
          <w:tab w:val="left" w:pos="900"/>
          <w:tab w:val="left" w:pos="1080"/>
        </w:tabs>
        <w:spacing w:line="312" w:lineRule="auto"/>
        <w:rPr>
          <w:rFonts w:cs="Arial"/>
        </w:rPr>
      </w:pPr>
    </w:p>
    <w:p w14:paraId="7A016575" w14:textId="77777777" w:rsidR="00280117" w:rsidRPr="006530D1" w:rsidRDefault="00280117" w:rsidP="00280117">
      <w:pPr>
        <w:tabs>
          <w:tab w:val="left" w:pos="540"/>
          <w:tab w:val="left" w:pos="900"/>
          <w:tab w:val="left" w:pos="1080"/>
          <w:tab w:val="left" w:pos="4111"/>
        </w:tabs>
        <w:spacing w:line="312" w:lineRule="auto"/>
        <w:rPr>
          <w:rFonts w:cs="Arial"/>
        </w:rPr>
      </w:pPr>
      <w:proofErr w:type="gramStart"/>
      <w:r w:rsidRPr="20CC0207">
        <w:rPr>
          <w:rFonts w:cs="Arial"/>
        </w:rPr>
        <w:t>overwegende</w:t>
      </w:r>
      <w:proofErr w:type="gramEnd"/>
      <w:r w:rsidRPr="20CC0207">
        <w:rPr>
          <w:rFonts w:cs="Arial"/>
        </w:rPr>
        <w:t xml:space="preserve"> dat:</w:t>
      </w:r>
    </w:p>
    <w:p w14:paraId="229E2D0C" w14:textId="77777777" w:rsidR="00280117" w:rsidRDefault="00280117" w:rsidP="00C77A6D">
      <w:pPr>
        <w:pStyle w:val="Lijstalinea"/>
        <w:widowControl w:val="0"/>
        <w:numPr>
          <w:ilvl w:val="0"/>
          <w:numId w:val="13"/>
        </w:numPr>
        <w:tabs>
          <w:tab w:val="left" w:pos="540"/>
          <w:tab w:val="left" w:pos="900"/>
          <w:tab w:val="left" w:pos="1080"/>
          <w:tab w:val="left" w:pos="4111"/>
        </w:tabs>
        <w:suppressAutoHyphens/>
        <w:spacing w:line="312" w:lineRule="auto"/>
        <w:ind w:left="567" w:hanging="207"/>
      </w:pPr>
      <w:proofErr w:type="gramStart"/>
      <w:r>
        <w:t>gebleken</w:t>
      </w:r>
      <w:proofErr w:type="gramEnd"/>
      <w:r>
        <w:t xml:space="preserve"> is dat een groot aantal inwoners door de hardheid van het stelsel van de kinderopvangtoeslag onevenredig is benadeeld waardoor zij in ernstige problemen zijn gebracht en velen nog verkeren;</w:t>
      </w:r>
    </w:p>
    <w:p w14:paraId="2932F35D" w14:textId="77777777" w:rsidR="00280117" w:rsidRPr="006530D1" w:rsidRDefault="00280117" w:rsidP="00C77A6D">
      <w:pPr>
        <w:pStyle w:val="Lijstalinea"/>
        <w:widowControl w:val="0"/>
        <w:numPr>
          <w:ilvl w:val="0"/>
          <w:numId w:val="13"/>
        </w:numPr>
        <w:tabs>
          <w:tab w:val="left" w:pos="540"/>
          <w:tab w:val="left" w:pos="900"/>
          <w:tab w:val="left" w:pos="1080"/>
          <w:tab w:val="left" w:pos="4111"/>
        </w:tabs>
        <w:suppressAutoHyphens/>
        <w:spacing w:line="312" w:lineRule="auto"/>
        <w:ind w:left="567" w:hanging="207"/>
      </w:pPr>
      <w:proofErr w:type="gramStart"/>
      <w:r>
        <w:t>het</w:t>
      </w:r>
      <w:proofErr w:type="gramEnd"/>
      <w:r>
        <w:t xml:space="preserve"> college zich inzet om een bijdrage te leveren en recht te doen aan de gedupeerde ouders om te komen tot herstel van vertrouwen in de overheid;</w:t>
      </w:r>
    </w:p>
    <w:p w14:paraId="22AEEDA3" w14:textId="77777777" w:rsidR="00280117" w:rsidRPr="006530D1" w:rsidRDefault="00280117" w:rsidP="00C77A6D">
      <w:pPr>
        <w:pStyle w:val="Lijstalinea"/>
        <w:widowControl w:val="0"/>
        <w:numPr>
          <w:ilvl w:val="0"/>
          <w:numId w:val="13"/>
        </w:numPr>
        <w:tabs>
          <w:tab w:val="left" w:pos="540"/>
          <w:tab w:val="left" w:pos="900"/>
          <w:tab w:val="left" w:pos="1080"/>
          <w:tab w:val="left" w:pos="4111"/>
        </w:tabs>
        <w:suppressAutoHyphens/>
        <w:spacing w:line="312" w:lineRule="auto"/>
        <w:ind w:left="567" w:hanging="207"/>
      </w:pPr>
      <w:proofErr w:type="gramStart"/>
      <w:r>
        <w:t>deze</w:t>
      </w:r>
      <w:proofErr w:type="gramEnd"/>
      <w:r>
        <w:t xml:space="preserve"> gedupeerde ouders een zoveel mogelijke schuldenvrije toekomst verdienen;</w:t>
      </w:r>
    </w:p>
    <w:p w14:paraId="2BDF3832" w14:textId="77777777" w:rsidR="00280117" w:rsidRDefault="00280117" w:rsidP="00C77A6D">
      <w:pPr>
        <w:pStyle w:val="Lijstalinea"/>
        <w:widowControl w:val="0"/>
        <w:numPr>
          <w:ilvl w:val="0"/>
          <w:numId w:val="13"/>
        </w:numPr>
        <w:tabs>
          <w:tab w:val="left" w:pos="540"/>
          <w:tab w:val="left" w:pos="900"/>
          <w:tab w:val="left" w:pos="1080"/>
        </w:tabs>
        <w:suppressAutoHyphens/>
        <w:spacing w:line="312" w:lineRule="auto"/>
        <w:ind w:left="567" w:hanging="207"/>
      </w:pPr>
      <w:proofErr w:type="gramStart"/>
      <w:r>
        <w:t>het</w:t>
      </w:r>
      <w:proofErr w:type="gramEnd"/>
      <w:r>
        <w:t xml:space="preserve"> zo snel als mogelijk kwijtschelden van de publieke schulden een essentieel onderdeel is van het herstellen van het collectief onrecht dat deze inwoners door de overheid is aangedaan;</w:t>
      </w:r>
    </w:p>
    <w:p w14:paraId="2D7B8F90" w14:textId="77777777" w:rsidR="00280117" w:rsidRDefault="00280117" w:rsidP="00C77A6D">
      <w:pPr>
        <w:pStyle w:val="Lijstalinea"/>
        <w:widowControl w:val="0"/>
        <w:numPr>
          <w:ilvl w:val="0"/>
          <w:numId w:val="13"/>
        </w:numPr>
        <w:tabs>
          <w:tab w:val="left" w:pos="540"/>
          <w:tab w:val="left" w:pos="900"/>
          <w:tab w:val="left" w:pos="1080"/>
        </w:tabs>
        <w:suppressAutoHyphens/>
        <w:spacing w:line="312" w:lineRule="auto"/>
        <w:ind w:left="567" w:hanging="207"/>
      </w:pPr>
      <w:proofErr w:type="gramStart"/>
      <w:r>
        <w:t>de</w:t>
      </w:r>
      <w:proofErr w:type="gramEnd"/>
      <w:r>
        <w:t xml:space="preserve"> Verzamelwet hersteloperatie toeslagen de grondslag zal bieden om gemeentelijke vorderingen op gedupeerde ouders en diens toeslagpartner kwijt te schelden;</w:t>
      </w:r>
    </w:p>
    <w:p w14:paraId="783F4008" w14:textId="77777777" w:rsidR="00280117" w:rsidRDefault="00280117" w:rsidP="00C77A6D">
      <w:pPr>
        <w:pStyle w:val="Lijstalinea"/>
        <w:widowControl w:val="0"/>
        <w:numPr>
          <w:ilvl w:val="0"/>
          <w:numId w:val="13"/>
        </w:numPr>
        <w:tabs>
          <w:tab w:val="left" w:pos="540"/>
          <w:tab w:val="left" w:pos="900"/>
          <w:tab w:val="left" w:pos="1080"/>
        </w:tabs>
        <w:suppressAutoHyphens/>
        <w:spacing w:line="312" w:lineRule="auto"/>
        <w:ind w:left="567" w:hanging="207"/>
      </w:pPr>
      <w:proofErr w:type="gramStart"/>
      <w:r>
        <w:t>de</w:t>
      </w:r>
      <w:proofErr w:type="gramEnd"/>
      <w:r>
        <w:t xml:space="preserve"> beoogde inwerkingtreding van de Verzamelwet hersteloperatie toeslagen 1 januari 2022 is;</w:t>
      </w:r>
    </w:p>
    <w:p w14:paraId="2D886001" w14:textId="77777777" w:rsidR="00280117" w:rsidRPr="000848A6" w:rsidRDefault="00280117" w:rsidP="00C77A6D">
      <w:pPr>
        <w:pStyle w:val="Lijstalinea"/>
        <w:widowControl w:val="0"/>
        <w:numPr>
          <w:ilvl w:val="0"/>
          <w:numId w:val="13"/>
        </w:numPr>
        <w:tabs>
          <w:tab w:val="left" w:pos="540"/>
          <w:tab w:val="left" w:pos="900"/>
          <w:tab w:val="left" w:pos="1080"/>
        </w:tabs>
        <w:suppressAutoHyphens/>
        <w:spacing w:line="312" w:lineRule="auto"/>
        <w:ind w:left="567" w:hanging="207"/>
      </w:pPr>
      <w:proofErr w:type="gramStart"/>
      <w:r>
        <w:t>het</w:t>
      </w:r>
      <w:proofErr w:type="gramEnd"/>
      <w:r>
        <w:t xml:space="preserve"> college het wenselijk acht om, vooruitlopend op de inwerkingtreding per 1 januari 2022, te anticiperen op de Verzamelwet hersteloperatie toeslagen. </w:t>
      </w:r>
    </w:p>
    <w:p w14:paraId="63D7CBD2" w14:textId="77777777" w:rsidR="00280117" w:rsidRPr="006530D1" w:rsidRDefault="00280117" w:rsidP="00280117">
      <w:pPr>
        <w:tabs>
          <w:tab w:val="left" w:pos="540"/>
          <w:tab w:val="left" w:pos="900"/>
          <w:tab w:val="left" w:pos="1080"/>
        </w:tabs>
        <w:spacing w:line="312" w:lineRule="auto"/>
      </w:pPr>
    </w:p>
    <w:p w14:paraId="68B31FBD" w14:textId="77777777" w:rsidR="00280117" w:rsidRDefault="00280117" w:rsidP="00280117">
      <w:pPr>
        <w:tabs>
          <w:tab w:val="left" w:pos="540"/>
          <w:tab w:val="left" w:pos="900"/>
          <w:tab w:val="left" w:pos="1080"/>
        </w:tabs>
        <w:spacing w:line="312" w:lineRule="auto"/>
      </w:pPr>
      <w:proofErr w:type="gramStart"/>
      <w:r w:rsidRPr="2FE8B899">
        <w:t>besluit</w:t>
      </w:r>
      <w:proofErr w:type="gramEnd"/>
      <w:r w:rsidRPr="2FE8B899">
        <w:t xml:space="preserve"> vast te stellen:</w:t>
      </w:r>
    </w:p>
    <w:p w14:paraId="3AD57771" w14:textId="77777777" w:rsidR="00280117" w:rsidRDefault="00280117" w:rsidP="00280117">
      <w:pPr>
        <w:tabs>
          <w:tab w:val="left" w:pos="540"/>
          <w:tab w:val="left" w:pos="900"/>
          <w:tab w:val="left" w:pos="1080"/>
        </w:tabs>
        <w:spacing w:line="312" w:lineRule="auto"/>
      </w:pPr>
    </w:p>
    <w:p w14:paraId="2A540577" w14:textId="77777777" w:rsidR="00280117" w:rsidRDefault="00280117" w:rsidP="00280117">
      <w:pPr>
        <w:tabs>
          <w:tab w:val="left" w:pos="540"/>
          <w:tab w:val="left" w:pos="900"/>
          <w:tab w:val="left" w:pos="1080"/>
        </w:tabs>
        <w:spacing w:line="312" w:lineRule="auto"/>
        <w:rPr>
          <w:rFonts w:eastAsia="Verdana" w:cs="Arial"/>
          <w:b/>
          <w:bCs/>
        </w:rPr>
      </w:pPr>
      <w:r w:rsidRPr="2FE8B899">
        <w:rPr>
          <w:rFonts w:eastAsia="Verdana" w:cs="Arial"/>
          <w:b/>
          <w:bCs/>
        </w:rPr>
        <w:t>Besluit om te anticiperen op de Verzamelwet hersteloperatie toeslagen</w:t>
      </w:r>
    </w:p>
    <w:p w14:paraId="746270C8" w14:textId="77777777" w:rsidR="00280117" w:rsidRDefault="00280117" w:rsidP="00280117">
      <w:pPr>
        <w:tabs>
          <w:tab w:val="left" w:pos="540"/>
          <w:tab w:val="left" w:pos="900"/>
          <w:tab w:val="left" w:pos="1080"/>
        </w:tabs>
        <w:spacing w:line="312" w:lineRule="auto"/>
      </w:pPr>
    </w:p>
    <w:p w14:paraId="7F8D9E97" w14:textId="77777777" w:rsidR="00280117" w:rsidRDefault="00280117" w:rsidP="00280117">
      <w:pPr>
        <w:tabs>
          <w:tab w:val="left" w:pos="540"/>
          <w:tab w:val="left" w:pos="900"/>
          <w:tab w:val="left" w:pos="1080"/>
        </w:tabs>
        <w:spacing w:line="312" w:lineRule="auto"/>
      </w:pPr>
      <w:r w:rsidRPr="2FE8B899">
        <w:t>Artikel 1 Verlenen kwijtschelding</w:t>
      </w:r>
    </w:p>
    <w:p w14:paraId="770A0375" w14:textId="77777777" w:rsidR="00280117" w:rsidRPr="006530D1" w:rsidRDefault="00280117" w:rsidP="00C77A6D">
      <w:pPr>
        <w:pStyle w:val="Lijstalinea"/>
        <w:widowControl w:val="0"/>
        <w:numPr>
          <w:ilvl w:val="0"/>
          <w:numId w:val="12"/>
        </w:numPr>
        <w:tabs>
          <w:tab w:val="left" w:pos="540"/>
          <w:tab w:val="left" w:pos="900"/>
          <w:tab w:val="left" w:pos="1080"/>
        </w:tabs>
        <w:suppressAutoHyphens/>
        <w:spacing w:line="312" w:lineRule="auto"/>
        <w:ind w:left="567" w:hanging="207"/>
        <w:rPr>
          <w:rFonts w:asciiTheme="minorHAnsi" w:eastAsiaTheme="minorEastAsia" w:hAnsiTheme="minorHAnsi" w:cstheme="minorBidi"/>
        </w:rPr>
      </w:pPr>
      <w:r w:rsidRPr="41796808">
        <w:rPr>
          <w:lang w:eastAsia="en-US"/>
        </w:rPr>
        <w:t xml:space="preserve">Het college besluit </w:t>
      </w:r>
      <w:r>
        <w:t xml:space="preserve">de gemeentelijke vorderingen van ouders die gedupeerd zijn door de problemen rondom de kinderopvangtoeslag, en daardoor recht hebben op het forfaitaire bedrag van €30.000,-, vooruitlopend op de inwerkingtreding van de Verzamelwet hersteloperatie toeslagen, kwijt te schelden. </w:t>
      </w:r>
    </w:p>
    <w:p w14:paraId="5633A267" w14:textId="77777777" w:rsidR="00280117" w:rsidRPr="008A3F1B" w:rsidRDefault="00280117" w:rsidP="00C77A6D">
      <w:pPr>
        <w:pStyle w:val="Lijstalinea"/>
        <w:widowControl w:val="0"/>
        <w:numPr>
          <w:ilvl w:val="0"/>
          <w:numId w:val="12"/>
        </w:numPr>
        <w:tabs>
          <w:tab w:val="left" w:pos="540"/>
          <w:tab w:val="left" w:pos="900"/>
          <w:tab w:val="left" w:pos="1080"/>
        </w:tabs>
        <w:suppressAutoHyphens/>
        <w:spacing w:line="312" w:lineRule="auto"/>
        <w:ind w:left="567" w:hanging="207"/>
        <w:rPr>
          <w:rFonts w:asciiTheme="minorHAnsi" w:eastAsiaTheme="minorEastAsia" w:hAnsiTheme="minorHAnsi" w:cstheme="minorBidi"/>
        </w:rPr>
      </w:pPr>
      <w:r w:rsidRPr="2FE8B899">
        <w:rPr>
          <w:rFonts w:cs="Arial"/>
        </w:rPr>
        <w:t xml:space="preserve">Het college verleent de kwijtschelding ambtshalve als het gaat om de </w:t>
      </w:r>
      <w:proofErr w:type="gramStart"/>
      <w:r w:rsidRPr="2FE8B899">
        <w:rPr>
          <w:rFonts w:cs="Arial"/>
        </w:rPr>
        <w:t>vorderingen  genoemd</w:t>
      </w:r>
      <w:proofErr w:type="gramEnd"/>
      <w:r w:rsidRPr="2FE8B899">
        <w:rPr>
          <w:rFonts w:cs="Arial"/>
        </w:rPr>
        <w:t xml:space="preserve"> in het beoogde artikel 3.3. </w:t>
      </w:r>
      <w:proofErr w:type="gramStart"/>
      <w:r w:rsidRPr="2FE8B899">
        <w:rPr>
          <w:rFonts w:cs="Arial"/>
        </w:rPr>
        <w:t>van</w:t>
      </w:r>
      <w:proofErr w:type="gramEnd"/>
      <w:r w:rsidRPr="2FE8B899">
        <w:rPr>
          <w:rFonts w:cs="Arial"/>
        </w:rPr>
        <w:t xml:space="preserve"> de Verzamelwet hersteloperatie toeslagen.</w:t>
      </w:r>
    </w:p>
    <w:p w14:paraId="15EA2FD9" w14:textId="77777777" w:rsidR="00280117" w:rsidRPr="00657A1D" w:rsidRDefault="00280117" w:rsidP="00C77A6D">
      <w:pPr>
        <w:pStyle w:val="Lijstalinea"/>
        <w:widowControl w:val="0"/>
        <w:numPr>
          <w:ilvl w:val="0"/>
          <w:numId w:val="12"/>
        </w:numPr>
        <w:tabs>
          <w:tab w:val="left" w:pos="540"/>
          <w:tab w:val="left" w:pos="900"/>
          <w:tab w:val="left" w:pos="1080"/>
        </w:tabs>
        <w:suppressAutoHyphens/>
        <w:spacing w:line="312" w:lineRule="auto"/>
        <w:ind w:left="567" w:hanging="207"/>
        <w:rPr>
          <w:rFonts w:asciiTheme="minorHAnsi" w:eastAsiaTheme="minorEastAsia" w:hAnsiTheme="minorHAnsi" w:cstheme="minorBidi"/>
        </w:rPr>
      </w:pPr>
      <w:r w:rsidRPr="41796808">
        <w:rPr>
          <w:rFonts w:cs="Arial"/>
        </w:rPr>
        <w:t xml:space="preserve">Het college keurt goed dat de gemeenteambtenaar belast met de invordering van </w:t>
      </w:r>
      <w:r w:rsidRPr="41796808">
        <w:rPr>
          <w:rFonts w:cs="Arial"/>
        </w:rPr>
        <w:lastRenderedPageBreak/>
        <w:t>gemeentelijke belastingen de kwijtschelding ambtshalve verleent als het gaat om vorderingen genoemd in het beoogde artikel 1.2 van de Verzamelwet hersteloperatie toeslagen.</w:t>
      </w:r>
    </w:p>
    <w:p w14:paraId="543A56EC" w14:textId="77777777" w:rsidR="00280117" w:rsidRDefault="00280117" w:rsidP="00C77A6D">
      <w:pPr>
        <w:pStyle w:val="Lijstalinea"/>
        <w:widowControl w:val="0"/>
        <w:numPr>
          <w:ilvl w:val="0"/>
          <w:numId w:val="12"/>
        </w:numPr>
        <w:tabs>
          <w:tab w:val="left" w:pos="540"/>
          <w:tab w:val="left" w:pos="900"/>
          <w:tab w:val="left" w:pos="1080"/>
        </w:tabs>
        <w:suppressAutoHyphens/>
        <w:spacing w:line="312" w:lineRule="auto"/>
        <w:ind w:left="567" w:hanging="207"/>
      </w:pPr>
      <w:r w:rsidRPr="2FE8B899">
        <w:rPr>
          <w:rFonts w:cs="Arial"/>
        </w:rPr>
        <w:t xml:space="preserve">De gemeenteambtenaar belast met de invordering van gemeentelijke belastingen </w:t>
      </w:r>
      <w:r>
        <w:t xml:space="preserve">verleent kwijtschelding van een belastingaanslag aan een gedupeerde ouder bij een voor bezwaar vatbare beschikking waarop Hoofdstuk V van de Algemene wet </w:t>
      </w:r>
      <w:proofErr w:type="gramStart"/>
      <w:r>
        <w:t>inzake</w:t>
      </w:r>
      <w:proofErr w:type="gramEnd"/>
      <w:r>
        <w:t xml:space="preserve"> rijksbelastingen van overeenkomstige toepassing is.</w:t>
      </w:r>
    </w:p>
    <w:p w14:paraId="5D257353" w14:textId="77777777" w:rsidR="00280117" w:rsidRDefault="00280117" w:rsidP="00280117">
      <w:pPr>
        <w:tabs>
          <w:tab w:val="left" w:pos="540"/>
          <w:tab w:val="left" w:pos="900"/>
          <w:tab w:val="left" w:pos="1080"/>
        </w:tabs>
        <w:spacing w:line="312" w:lineRule="auto"/>
        <w:rPr>
          <w:rFonts w:cs="Arial"/>
        </w:rPr>
      </w:pPr>
    </w:p>
    <w:p w14:paraId="00C61DF5" w14:textId="77777777" w:rsidR="00280117" w:rsidRPr="004B4CB1" w:rsidRDefault="00280117" w:rsidP="00280117">
      <w:pPr>
        <w:tabs>
          <w:tab w:val="left" w:pos="540"/>
          <w:tab w:val="left" w:pos="900"/>
          <w:tab w:val="left" w:pos="1080"/>
        </w:tabs>
        <w:spacing w:line="312" w:lineRule="auto"/>
        <w:rPr>
          <w:rFonts w:cs="Arial"/>
        </w:rPr>
      </w:pPr>
      <w:r w:rsidRPr="2FE8B899">
        <w:rPr>
          <w:rFonts w:cs="Arial"/>
        </w:rPr>
        <w:t>Artikel 2 Inwerkingtreding</w:t>
      </w:r>
    </w:p>
    <w:p w14:paraId="4B77FB92" w14:textId="0B936440" w:rsidR="00280117" w:rsidRPr="004B4CB1" w:rsidRDefault="00280117" w:rsidP="00280117">
      <w:pPr>
        <w:tabs>
          <w:tab w:val="left" w:pos="540"/>
          <w:tab w:val="left" w:pos="900"/>
          <w:tab w:val="left" w:pos="1080"/>
        </w:tabs>
        <w:spacing w:line="312" w:lineRule="auto"/>
        <w:rPr>
          <w:rFonts w:cs="Arial"/>
        </w:rPr>
      </w:pPr>
      <w:r w:rsidRPr="2FE8B899">
        <w:rPr>
          <w:rFonts w:cs="Arial"/>
        </w:rPr>
        <w:t>Dit besluit treedt in werking met ingang van de eerste dag na die van de bekendmaking</w:t>
      </w:r>
      <w:r>
        <w:t xml:space="preserve"> </w:t>
      </w:r>
      <w:r w:rsidRPr="2FE8B899">
        <w:rPr>
          <w:rFonts w:cs="Arial"/>
        </w:rPr>
        <w:t>en is van kracht tot het moment dat de Verzamelwet hersteloperatie toeslagen in werking treedt</w:t>
      </w:r>
      <w:r w:rsidR="00095F94">
        <w:rPr>
          <w:rFonts w:cs="Arial"/>
        </w:rPr>
        <w:t>.</w:t>
      </w:r>
    </w:p>
    <w:p w14:paraId="54FAF963" w14:textId="77777777" w:rsidR="00280117" w:rsidRPr="004B4CB1" w:rsidRDefault="00280117" w:rsidP="00280117">
      <w:pPr>
        <w:tabs>
          <w:tab w:val="left" w:pos="540"/>
          <w:tab w:val="left" w:pos="900"/>
          <w:tab w:val="left" w:pos="1080"/>
        </w:tabs>
        <w:spacing w:line="312" w:lineRule="auto"/>
        <w:rPr>
          <w:rFonts w:cs="Arial"/>
        </w:rPr>
      </w:pPr>
    </w:p>
    <w:p w14:paraId="3B3E3F1B" w14:textId="77777777" w:rsidR="00280117" w:rsidRDefault="00280117" w:rsidP="00280117">
      <w:pPr>
        <w:tabs>
          <w:tab w:val="left" w:pos="540"/>
          <w:tab w:val="left" w:pos="900"/>
          <w:tab w:val="left" w:pos="1080"/>
        </w:tabs>
        <w:spacing w:line="312" w:lineRule="auto"/>
        <w:rPr>
          <w:rFonts w:cs="Arial"/>
        </w:rPr>
      </w:pPr>
      <w:r w:rsidRPr="2FE8B899">
        <w:rPr>
          <w:rFonts w:cs="Arial"/>
        </w:rPr>
        <w:t>Artikel 3 Citeertitel</w:t>
      </w:r>
    </w:p>
    <w:p w14:paraId="5E07B71D" w14:textId="77777777" w:rsidR="00280117" w:rsidRDefault="00280117" w:rsidP="00280117">
      <w:pPr>
        <w:tabs>
          <w:tab w:val="left" w:pos="540"/>
          <w:tab w:val="left" w:pos="900"/>
          <w:tab w:val="left" w:pos="1080"/>
        </w:tabs>
        <w:spacing w:line="312" w:lineRule="auto"/>
        <w:rPr>
          <w:rFonts w:cs="Arial"/>
        </w:rPr>
      </w:pPr>
      <w:bookmarkStart w:id="7" w:name="_Hlk73955292"/>
      <w:bookmarkEnd w:id="7"/>
      <w:r w:rsidRPr="41796808">
        <w:rPr>
          <w:rFonts w:cs="Arial"/>
        </w:rPr>
        <w:t>Dit besluit wordt aangehaald als: ‘Besluit om te anticiperen op de Verzamelwet hersteloperatie toeslagen’.</w:t>
      </w:r>
      <w:bookmarkStart w:id="8" w:name="_Hlk71731635"/>
      <w:bookmarkEnd w:id="8"/>
    </w:p>
    <w:p w14:paraId="6908B83D" w14:textId="77777777" w:rsidR="00280117" w:rsidRDefault="00280117" w:rsidP="00280117">
      <w:pPr>
        <w:tabs>
          <w:tab w:val="left" w:pos="540"/>
          <w:tab w:val="left" w:pos="900"/>
          <w:tab w:val="left" w:pos="1080"/>
        </w:tabs>
        <w:spacing w:line="312" w:lineRule="auto"/>
        <w:rPr>
          <w:rFonts w:cs="Arial"/>
        </w:rPr>
      </w:pPr>
    </w:p>
    <w:p w14:paraId="0E90DACC" w14:textId="77777777" w:rsidR="00280117" w:rsidRPr="004B4CB1" w:rsidRDefault="00280117" w:rsidP="00280117">
      <w:pPr>
        <w:tabs>
          <w:tab w:val="left" w:pos="540"/>
          <w:tab w:val="left" w:pos="900"/>
          <w:tab w:val="left" w:pos="1080"/>
        </w:tabs>
        <w:spacing w:line="312" w:lineRule="auto"/>
        <w:rPr>
          <w:rFonts w:cs="Arial"/>
          <w:b/>
          <w:bCs/>
        </w:rPr>
      </w:pPr>
      <w:r w:rsidRPr="2FE8B899">
        <w:rPr>
          <w:rFonts w:cs="Arial"/>
        </w:rPr>
        <w:t>Aldus vastgesteld in de vergadering van het college van burgemeester en wethouders van [</w:t>
      </w:r>
      <w:r w:rsidRPr="2FE8B899">
        <w:rPr>
          <w:rFonts w:cs="Arial"/>
          <w:b/>
          <w:bCs/>
        </w:rPr>
        <w:t>datum</w:t>
      </w:r>
      <w:r w:rsidRPr="2FE8B899">
        <w:rPr>
          <w:rFonts w:cs="Arial"/>
        </w:rPr>
        <w:t>].</w:t>
      </w:r>
      <w:r>
        <w:br/>
      </w:r>
    </w:p>
    <w:p w14:paraId="66268765" w14:textId="77777777" w:rsidR="00280117" w:rsidRPr="002523FF" w:rsidRDefault="00280117" w:rsidP="00280117">
      <w:pPr>
        <w:pStyle w:val="Default"/>
        <w:spacing w:line="240" w:lineRule="atLeast"/>
        <w:rPr>
          <w:rFonts w:ascii="Arial" w:hAnsi="Arial" w:cs="Arial"/>
          <w:color w:val="auto"/>
          <w:sz w:val="20"/>
          <w:szCs w:val="20"/>
        </w:rPr>
      </w:pPr>
      <w:r w:rsidRPr="002523FF">
        <w:rPr>
          <w:rFonts w:ascii="Arial" w:hAnsi="Arial" w:cs="Arial"/>
          <w:color w:val="auto"/>
          <w:sz w:val="20"/>
          <w:szCs w:val="20"/>
        </w:rPr>
        <w:t>[</w:t>
      </w:r>
      <w:proofErr w:type="gramStart"/>
      <w:r w:rsidRPr="004B4CB1">
        <w:rPr>
          <w:rFonts w:ascii="Arial" w:hAnsi="Arial" w:cs="Arial"/>
          <w:b/>
          <w:bCs/>
          <w:color w:val="auto"/>
          <w:sz w:val="20"/>
          <w:szCs w:val="20"/>
        </w:rPr>
        <w:t>gemeentenaam</w:t>
      </w:r>
      <w:proofErr w:type="gramEnd"/>
      <w:r w:rsidRPr="002523FF">
        <w:rPr>
          <w:rFonts w:ascii="Arial" w:hAnsi="Arial" w:cs="Arial"/>
          <w:color w:val="auto"/>
          <w:sz w:val="20"/>
          <w:szCs w:val="20"/>
        </w:rPr>
        <w:t>], [</w:t>
      </w:r>
      <w:r w:rsidRPr="004B4CB1">
        <w:rPr>
          <w:rFonts w:ascii="Arial" w:hAnsi="Arial" w:cs="Arial"/>
          <w:b/>
          <w:bCs/>
          <w:color w:val="auto"/>
          <w:sz w:val="20"/>
          <w:szCs w:val="20"/>
        </w:rPr>
        <w:t>datum</w:t>
      </w:r>
      <w:r w:rsidRPr="002523FF">
        <w:rPr>
          <w:rFonts w:ascii="Arial" w:hAnsi="Arial" w:cs="Arial"/>
          <w:color w:val="auto"/>
          <w:sz w:val="20"/>
          <w:szCs w:val="20"/>
        </w:rPr>
        <w:t>]</w:t>
      </w:r>
    </w:p>
    <w:p w14:paraId="6F250BE0" w14:textId="77777777" w:rsidR="00280117" w:rsidRDefault="00280117" w:rsidP="00280117">
      <w:pPr>
        <w:pStyle w:val="Default"/>
        <w:spacing w:line="240" w:lineRule="atLeast"/>
        <w:rPr>
          <w:rFonts w:ascii="Arial" w:hAnsi="Arial" w:cs="Arial"/>
          <w:color w:val="auto"/>
          <w:sz w:val="20"/>
          <w:szCs w:val="20"/>
        </w:rPr>
      </w:pPr>
    </w:p>
    <w:p w14:paraId="7B457693" w14:textId="77777777" w:rsidR="00280117" w:rsidRPr="00AE3CAF" w:rsidRDefault="00280117" w:rsidP="00280117">
      <w:pPr>
        <w:pStyle w:val="Default"/>
        <w:spacing w:line="240" w:lineRule="atLeast"/>
        <w:rPr>
          <w:rFonts w:ascii="Arial" w:hAnsi="Arial" w:cs="Arial"/>
          <w:color w:val="auto"/>
          <w:sz w:val="20"/>
          <w:szCs w:val="20"/>
        </w:rPr>
      </w:pPr>
      <w:r>
        <w:rPr>
          <w:rFonts w:ascii="Arial" w:hAnsi="Arial" w:cs="Arial"/>
          <w:color w:val="auto"/>
          <w:sz w:val="20"/>
          <w:szCs w:val="20"/>
        </w:rPr>
        <w:t>Het college van b</w:t>
      </w:r>
      <w:r w:rsidRPr="00AE3CAF">
        <w:rPr>
          <w:rFonts w:ascii="Arial" w:hAnsi="Arial" w:cs="Arial"/>
          <w:color w:val="auto"/>
          <w:sz w:val="20"/>
          <w:szCs w:val="20"/>
        </w:rPr>
        <w:t>urgemeester en wethouders,</w:t>
      </w:r>
    </w:p>
    <w:p w14:paraId="32E2DC51" w14:textId="77777777" w:rsidR="00280117" w:rsidRDefault="00280117" w:rsidP="00280117">
      <w:pPr>
        <w:pStyle w:val="Default"/>
        <w:spacing w:line="240" w:lineRule="atLeast"/>
        <w:rPr>
          <w:rFonts w:ascii="Arial" w:hAnsi="Arial" w:cs="Arial"/>
          <w:color w:val="auto"/>
          <w:sz w:val="20"/>
          <w:szCs w:val="20"/>
        </w:rPr>
      </w:pPr>
    </w:p>
    <w:p w14:paraId="442ACD18" w14:textId="77777777" w:rsidR="00280117" w:rsidRPr="00AE3CAF" w:rsidRDefault="00280117" w:rsidP="00280117">
      <w:pPr>
        <w:pStyle w:val="Default"/>
        <w:spacing w:line="240" w:lineRule="atLeast"/>
        <w:rPr>
          <w:rFonts w:ascii="Arial" w:hAnsi="Arial" w:cs="Arial"/>
          <w:color w:val="auto"/>
          <w:sz w:val="20"/>
          <w:szCs w:val="20"/>
        </w:rPr>
      </w:pPr>
      <w:proofErr w:type="gramStart"/>
      <w:r w:rsidRPr="00AE3CAF">
        <w:rPr>
          <w:rFonts w:ascii="Arial" w:hAnsi="Arial" w:cs="Arial"/>
          <w:color w:val="auto"/>
          <w:sz w:val="20"/>
          <w:szCs w:val="20"/>
        </w:rPr>
        <w:t>de</w:t>
      </w:r>
      <w:proofErr w:type="gramEnd"/>
      <w:r w:rsidRPr="00AE3CAF">
        <w:rPr>
          <w:rFonts w:ascii="Arial" w:hAnsi="Arial" w:cs="Arial"/>
          <w:color w:val="auto"/>
          <w:sz w:val="20"/>
          <w:szCs w:val="20"/>
        </w:rPr>
        <w:t xml:space="preserve"> secretaris,</w:t>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t>de burgemeester,</w:t>
      </w:r>
    </w:p>
    <w:p w14:paraId="390AD801" w14:textId="77777777" w:rsidR="00280117" w:rsidRDefault="00280117" w:rsidP="00280117">
      <w:pPr>
        <w:rPr>
          <w:rFonts w:eastAsiaTheme="majorEastAsia"/>
          <w:b/>
        </w:rPr>
      </w:pPr>
    </w:p>
    <w:p w14:paraId="700D605F" w14:textId="77777777" w:rsidR="00280117" w:rsidRPr="006530D1" w:rsidRDefault="00280117" w:rsidP="00280117">
      <w:pPr>
        <w:spacing w:line="312" w:lineRule="auto"/>
        <w:rPr>
          <w:rFonts w:cs="Arial"/>
        </w:rPr>
      </w:pPr>
    </w:p>
    <w:p w14:paraId="5EC9B37C" w14:textId="7F4BA21F" w:rsidR="009A45C0" w:rsidRDefault="009A45C0" w:rsidP="004D0BE0">
      <w:pPr>
        <w:pStyle w:val="Kop4"/>
        <w:numPr>
          <w:ilvl w:val="0"/>
          <w:numId w:val="0"/>
        </w:numPr>
        <w:ind w:left="720" w:hanging="720"/>
      </w:pPr>
      <w:r>
        <w:br w:type="page"/>
      </w:r>
    </w:p>
    <w:p w14:paraId="036F4BC3" w14:textId="0F37439C" w:rsidR="009A45C0" w:rsidRDefault="009A45C0" w:rsidP="009A45C0">
      <w:pPr>
        <w:pStyle w:val="Kop2"/>
        <w:numPr>
          <w:ilvl w:val="0"/>
          <w:numId w:val="0"/>
        </w:numPr>
        <w:ind w:left="360"/>
      </w:pPr>
      <w:bookmarkStart w:id="9" w:name="_Toc84867245"/>
      <w:r>
        <w:lastRenderedPageBreak/>
        <w:t>Bijlage: FAQ</w:t>
      </w:r>
      <w:bookmarkEnd w:id="9"/>
    </w:p>
    <w:p w14:paraId="0CE3CF49" w14:textId="6AE870F4" w:rsidR="009A45C0" w:rsidRDefault="00314567" w:rsidP="009A45C0">
      <w:r>
        <w:t xml:space="preserve">De veel gestelde vragen over het </w:t>
      </w:r>
      <w:r w:rsidR="00037E3A">
        <w:t xml:space="preserve">Collegebesluit zijn opgenomen op de site van </w:t>
      </w:r>
      <w:hyperlink r:id="rId14" w:history="1">
        <w:r w:rsidR="00037E3A" w:rsidRPr="00406098">
          <w:rPr>
            <w:rStyle w:val="Hyperlink"/>
          </w:rPr>
          <w:t>vng.nl/schulden</w:t>
        </w:r>
      </w:hyperlink>
      <w:r w:rsidR="00037E3A">
        <w:t xml:space="preserve">. </w:t>
      </w:r>
    </w:p>
    <w:p w14:paraId="140468F3" w14:textId="6A5231C4" w:rsidR="00037E3A" w:rsidRDefault="00037E3A" w:rsidP="009A45C0">
      <w:r>
        <w:t xml:space="preserve">U kunt de veel gestelde vragen direct vinden via </w:t>
      </w:r>
      <w:hyperlink r:id="rId15" w:anchor="kwijtschelding" w:history="1">
        <w:r w:rsidR="00912F74" w:rsidRPr="00912F74">
          <w:rPr>
            <w:rStyle w:val="Hyperlink"/>
          </w:rPr>
          <w:t>deze link</w:t>
        </w:r>
      </w:hyperlink>
      <w:r w:rsidR="00912F74">
        <w:t>.</w:t>
      </w:r>
    </w:p>
    <w:p w14:paraId="3280FF45" w14:textId="77777777" w:rsidR="009A45C0" w:rsidRPr="009A45C0" w:rsidRDefault="009A45C0" w:rsidP="009A45C0"/>
    <w:sectPr w:rsidR="009A45C0" w:rsidRPr="009A45C0" w:rsidSect="00FA2186">
      <w:headerReference w:type="default" r:id="rId16"/>
      <w:footerReference w:type="default" r:id="rId17"/>
      <w:headerReference w:type="first" r:id="rId18"/>
      <w:footerReference w:type="first" r:id="rId19"/>
      <w:type w:val="continuous"/>
      <w:pgSz w:w="11905" w:h="16837" w:code="9"/>
      <w:pgMar w:top="284" w:right="1531" w:bottom="2098" w:left="1531" w:header="0" w:footer="1134" w:gutter="0"/>
      <w:paperSrc w:first="7" w:other="7"/>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712E9" w14:textId="77777777" w:rsidR="0087516B" w:rsidRDefault="0087516B">
      <w:r>
        <w:separator/>
      </w:r>
    </w:p>
  </w:endnote>
  <w:endnote w:type="continuationSeparator" w:id="0">
    <w:p w14:paraId="48F81F3B" w14:textId="77777777" w:rsidR="0087516B" w:rsidRDefault="0087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MFAH K+ Univers">
    <w:altName w:val="Univers"/>
    <w:panose1 w:val="020B0604020202020204"/>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199203"/>
      <w:docPartObj>
        <w:docPartGallery w:val="Page Numbers (Bottom of Page)"/>
        <w:docPartUnique/>
      </w:docPartObj>
    </w:sdtPr>
    <w:sdtEndPr/>
    <w:sdtContent>
      <w:p w14:paraId="0071923B" w14:textId="77777777" w:rsidR="00FA2186" w:rsidRDefault="00FA2186">
        <w:pPr>
          <w:pStyle w:val="Voettekst"/>
          <w:jc w:val="right"/>
        </w:pPr>
        <w:r>
          <w:rPr>
            <w:rFonts w:eastAsia="Arial"/>
            <w:b/>
            <w:noProof/>
            <w:color w:val="2B579A"/>
            <w:sz w:val="16"/>
            <w:shd w:val="clear" w:color="auto" w:fill="E6E6E6"/>
          </w:rPr>
          <mc:AlternateContent>
            <mc:Choice Requires="wps">
              <w:drawing>
                <wp:anchor distT="0" distB="0" distL="114300" distR="114300" simplePos="0" relativeHeight="251682815" behindDoc="0" locked="0" layoutInCell="1" allowOverlap="1" wp14:anchorId="6A2BE569" wp14:editId="310CDCDD">
                  <wp:simplePos x="0" y="0"/>
                  <wp:positionH relativeFrom="page">
                    <wp:posOffset>972185</wp:posOffset>
                  </wp:positionH>
                  <wp:positionV relativeFrom="page">
                    <wp:posOffset>9680575</wp:posOffset>
                  </wp:positionV>
                  <wp:extent cx="3888105" cy="5327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D8CFB" w14:textId="77777777" w:rsidR="00FA2186" w:rsidRPr="00901A4F" w:rsidRDefault="00FA2186" w:rsidP="00FA2186">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A2BE569" id="_x0000_t202" coordsize="21600,21600" o:spt="202" path="m,l,21600r21600,l21600,xe">
                  <v:stroke joinstyle="miter"/>
                  <v:path gradientshapeok="t" o:connecttype="rect"/>
                </v:shapetype>
                <v:shape id="Text Box 2" o:spid="_x0000_s1026" type="#_x0000_t202" style="position:absolute;left:0;text-align:left;margin-left:76.55pt;margin-top:762.25pt;width:306.15pt;height:41.95pt;z-index:251682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EF/QEAAN8DAAAOAAAAZHJzL2Uyb0RvYy54bWysU8Fu2zAMvQ/YPwi6L05SpA2MOEWXIsOA&#10;bivQ7gNoWbaF2aJGKbG7rx8lJ1m33Yb5IFAU+cj3SG9ux74TR03eoC3kYjaXQluFlbFNIb8+79+t&#10;pfABbAUdWl3IF+3l7fbtm83gcr3EFrtKk2AQ6/PBFbINweVZ5lWre/AzdNryY43UQ+ArNVlFMDB6&#10;32XL+fw6G5AqR6i09+y9nx7lNuHXtVbhS117HURXSO4tpJPSWcYz224gbwhca9SpDfiHLnowlote&#10;oO4hgDiQ+QuqN4rQYx1mCvsM69oonTgwm8X8DzZPLTiduLA43l1k8v8PVn0+PpIwVSFvpLDQ84ie&#10;9RjEexzFMqozOJ9z0JPjsDCym6ecmHr3gOqbFxZ3LdhG3xHh0GqouLtFzMxepU44PoKUwyesuAwc&#10;AiagsaY+SsdiCEbnKb1cJhNbUey8Wq/Xi/lKCsVvq6vlzfUqlYD8nO3Ihw8aexGNQhJPPqHD8cGH&#10;2A3k55BYzGNnqr3punShptx1JI7AW7JP3wn9t7DOxmCLMW1CjJ5EMzKbOIaxHE+ylVi9MGHCaev4&#10;L2GjRfohxcAbV0j//QCkpeg+WhYtrufZoLNRng2wilMLGaSYzF2Y1vjgyDQtI09jsXjHwtYmcY4T&#10;mLo49clblKQ4bXxc09f3FPXrv9z+BAAA//8DAFBLAwQUAAYACAAAACEATVgrJeIAAAANAQAADwAA&#10;AGRycy9kb3ducmV2LnhtbEyPwU7DMBBE70j8g7VIXBB1GpK0SuNU0MKtHFqqnt3YJBHxOrKdJv17&#10;tie47eyOZt8U68l07KKdby0KmM8iYBorq1qsBRy/Pp6XwHyQqGRnUQu4ag/r8v6ukLmyI+715RBq&#10;RiHocymgCaHPOfdVo430M9trpNu3dUYGkq7mysmRwk3H4yjKuJEt0odG9nrT6OrnMBgB2dYN4x43&#10;T9vj+05+9nV8eruehHh8mF5XwIKewp8ZbviEDiUxne2AyrOOdPoyJ+ttiJMUGFkWWZoAO9Mqi5YJ&#10;8LLg/1uUvwAAAP//AwBQSwECLQAUAAYACAAAACEAtoM4kv4AAADhAQAAEwAAAAAAAAAAAAAAAAAA&#10;AAAAW0NvbnRlbnRfVHlwZXNdLnhtbFBLAQItABQABgAIAAAAIQA4/SH/1gAAAJQBAAALAAAAAAAA&#10;AAAAAAAAAC8BAABfcmVscy8ucmVsc1BLAQItABQABgAIAAAAIQBzdWEF/QEAAN8DAAAOAAAAAAAA&#10;AAAAAAAAAC4CAABkcnMvZTJvRG9jLnhtbFBLAQItABQABgAIAAAAIQBNWCsl4gAAAA0BAAAPAAAA&#10;AAAAAAAAAAAAAFcEAABkcnMvZG93bnJldi54bWxQSwUGAAAAAAQABADzAAAAZgUAAAAA&#10;" stroked="f">
                  <v:textbox inset="0,0,0,0">
                    <w:txbxContent>
                      <w:p w14:paraId="783D8CFB" w14:textId="77777777" w:rsidR="00FA2186" w:rsidRPr="00901A4F" w:rsidRDefault="00FA2186" w:rsidP="00FA2186">
                        <w:pPr>
                          <w:rPr>
                            <w:rFonts w:cs="Arial"/>
                            <w:b/>
                            <w:sz w:val="16"/>
                          </w:rPr>
                        </w:pPr>
                        <w:r w:rsidRPr="00901A4F">
                          <w:rPr>
                            <w:rFonts w:cs="Arial"/>
                            <w:b/>
                            <w:sz w:val="16"/>
                          </w:rPr>
                          <w:t>Vereniging van Nederlandse Gemeenten</w:t>
                        </w:r>
                      </w:p>
                    </w:txbxContent>
                  </v:textbox>
                  <w10:wrap anchorx="page" anchory="page"/>
                </v:shape>
              </w:pict>
            </mc:Fallback>
          </mc:AlternateContent>
        </w:r>
        <w:r>
          <w:rPr>
            <w:color w:val="2B579A"/>
            <w:shd w:val="clear" w:color="auto" w:fill="E6E6E6"/>
          </w:rPr>
          <w:fldChar w:fldCharType="begin"/>
        </w:r>
        <w:r>
          <w:instrText>PAGE   \* MERGEFORMAT</w:instrText>
        </w:r>
        <w:r>
          <w:rPr>
            <w:color w:val="2B579A"/>
            <w:shd w:val="clear" w:color="auto" w:fill="E6E6E6"/>
          </w:rPr>
          <w:fldChar w:fldCharType="separate"/>
        </w:r>
        <w:r w:rsidR="00F170DC">
          <w:rPr>
            <w:noProof/>
          </w:rPr>
          <w:t>2</w:t>
        </w:r>
        <w:r>
          <w:rPr>
            <w:color w:val="2B579A"/>
            <w:shd w:val="clear" w:color="auto" w:fill="E6E6E6"/>
          </w:rPr>
          <w:fldChar w:fldCharType="end"/>
        </w:r>
      </w:p>
    </w:sdtContent>
  </w:sdt>
  <w:p w14:paraId="20038746" w14:textId="77777777" w:rsidR="00EE6875" w:rsidRPr="00607447" w:rsidRDefault="00EE6875" w:rsidP="0060744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70EB" w14:textId="77777777" w:rsidR="004776AB" w:rsidRPr="004776AB" w:rsidRDefault="00241172" w:rsidP="004C36DA">
    <w:pPr>
      <w:spacing w:before="1" w:line="189" w:lineRule="exact"/>
      <w:textAlignment w:val="baseline"/>
    </w:pPr>
    <w:r>
      <w:rPr>
        <w:rFonts w:eastAsia="Arial"/>
        <w:b/>
        <w:noProof/>
        <w:color w:val="2B579A"/>
        <w:sz w:val="16"/>
        <w:shd w:val="clear" w:color="auto" w:fill="E6E6E6"/>
      </w:rPr>
      <mc:AlternateContent>
        <mc:Choice Requires="wps">
          <w:drawing>
            <wp:anchor distT="0" distB="0" distL="114300" distR="114300" simplePos="0" relativeHeight="251666432" behindDoc="0" locked="0" layoutInCell="1" allowOverlap="1" wp14:anchorId="5BA179BA" wp14:editId="5CC7CE2D">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581B3"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BA179BA" id="_x0000_t202" coordsize="21600,21600" o:spt="202" path="m,l,21600r21600,l21600,xe">
              <v:stroke joinstyle="miter"/>
              <v:path gradientshapeok="t" o:connecttype="rect"/>
            </v:shapetype>
            <v:shape id="_x0000_s1027"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F/gEAAOYDAAAOAAAAZHJzL2Uyb0RvYy54bWysU8Fu2zAMvQ/YPwi6L05SpAuMOEWXIsOA&#10;bivQ9gNkWbaFyaJGKbGzrx8lO1mw3ob5IFAS+fTeI725GzrDjgq9BlvwxWzOmbISKm2bgr++7D+s&#10;OfNB2EoYsKrgJ+X53fb9u03vcrWEFkylkBGI9XnvCt6G4PIs87JVnfAzcMrSZQ3YiUBbbLIKRU/o&#10;ncmW8/lt1gNWDkEq7+n0Ybzk24Rf10qG73XtVWCm4MQtpBXTWsY1225E3qBwrZYTDfEPLDqhLT16&#10;gXoQQbAD6jdQnZYIHuowk9BlUNdaqqSB1Czmf6l5boVTSQuZ493FJv//YOW34xMyXVHvOLOioxa9&#10;qCGwTzCwZXSndz6npGdHaWGg45gZlXr3CPKHZxZ2rbCNukeEvlWiInaLWJldlY44PoKU/Veo6Blx&#10;CJCAhhq7CEhmMEKnLp0unYlUJB3erNfrxXzFmaS71c3y4+0qPSHyc7VDHz4r6FgMCo7U+YQujo8+&#10;RDYiP6ck9mB0tdfGpA025c4gOwqakn36JnR/nWZsTLYQy0bEeJJkRmWjxjCUw+Tn5F4J1Yl0I4zD&#10;Rz8LBS3gL856GryC+58HgYoz88WSd3FKzwGeg/IcCCuptOCBszHchXGaDw510xLy2B0L9+RvrZP0&#10;2IiRxUSXhik5Mg1+nNbrfcr683tufwM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CNqe+F/gEAAOYDAAAOAAAAAAAA&#10;AAAAAAAAAC4CAABkcnMvZTJvRG9jLnhtbFBLAQItABQABgAIAAAAIQA0FMrM4QAAAA0BAAAPAAAA&#10;AAAAAAAAAAAAAFgEAABkcnMvZG93bnJldi54bWxQSwUGAAAAAAQABADzAAAAZgUAAAAA&#10;" stroked="f">
              <v:textbox inset="0,0,0,0">
                <w:txbxContent>
                  <w:p w14:paraId="494581B3"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FD154" w14:textId="77777777" w:rsidR="0087516B" w:rsidRDefault="0087516B">
      <w:r>
        <w:separator/>
      </w:r>
    </w:p>
  </w:footnote>
  <w:footnote w:type="continuationSeparator" w:id="0">
    <w:p w14:paraId="264C4A26" w14:textId="77777777" w:rsidR="0087516B" w:rsidRDefault="0087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9411"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4037" w14:textId="77777777" w:rsidR="00CB0148" w:rsidRDefault="003A5E95" w:rsidP="00590D35">
    <w:pPr>
      <w:spacing w:after="1560"/>
    </w:pPr>
    <w:r w:rsidRPr="002E3B9D">
      <w:rPr>
        <w:noProof/>
        <w:color w:val="2B579A"/>
        <w:shd w:val="clear" w:color="auto" w:fill="E6E6E6"/>
      </w:rPr>
      <w:drawing>
        <wp:anchor distT="0" distB="0" distL="114300" distR="114300" simplePos="0" relativeHeight="251680767" behindDoc="1" locked="0" layoutInCell="0" allowOverlap="1" wp14:anchorId="5581DD74" wp14:editId="72199CCE">
          <wp:simplePos x="0" y="0"/>
          <wp:positionH relativeFrom="page">
            <wp:posOffset>632308</wp:posOffset>
          </wp:positionH>
          <wp:positionV relativeFrom="page">
            <wp:posOffset>426085</wp:posOffset>
          </wp:positionV>
          <wp:extent cx="864000" cy="452263"/>
          <wp:effectExtent l="0" t="0" r="0" b="5080"/>
          <wp:wrapNone/>
          <wp:docPr id="5"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11E103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54048C16"/>
    <w:lvl w:ilvl="0">
      <w:start w:val="1"/>
      <w:numFmt w:val="decimal"/>
      <w:pStyle w:val="Lijstnummering"/>
      <w:lvlText w:val="%1."/>
      <w:lvlJc w:val="left"/>
      <w:pPr>
        <w:tabs>
          <w:tab w:val="num" w:pos="360"/>
        </w:tabs>
        <w:ind w:left="360" w:hanging="360"/>
      </w:p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4" w15:restartNumberingAfterBreak="0">
    <w:nsid w:val="1D5E5A1A"/>
    <w:multiLevelType w:val="multilevel"/>
    <w:tmpl w:val="DF7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6" w15:restartNumberingAfterBreak="0">
    <w:nsid w:val="31677F94"/>
    <w:multiLevelType w:val="hybridMultilevel"/>
    <w:tmpl w:val="5028A508"/>
    <w:lvl w:ilvl="0" w:tplc="CE369262">
      <w:start w:val="1"/>
      <w:numFmt w:val="bullet"/>
      <w:lvlText w:val=""/>
      <w:lvlJc w:val="left"/>
      <w:pPr>
        <w:ind w:left="720" w:hanging="360"/>
      </w:pPr>
      <w:rPr>
        <w:rFonts w:ascii="Symbol" w:hAnsi="Symbol" w:hint="default"/>
      </w:rPr>
    </w:lvl>
    <w:lvl w:ilvl="1" w:tplc="2C9E1A7C">
      <w:start w:val="1"/>
      <w:numFmt w:val="bullet"/>
      <w:lvlText w:val="o"/>
      <w:lvlJc w:val="left"/>
      <w:pPr>
        <w:ind w:left="1440" w:hanging="360"/>
      </w:pPr>
      <w:rPr>
        <w:rFonts w:ascii="Courier New" w:hAnsi="Courier New" w:hint="default"/>
      </w:rPr>
    </w:lvl>
    <w:lvl w:ilvl="2" w:tplc="694AD9F2">
      <w:start w:val="1"/>
      <w:numFmt w:val="bullet"/>
      <w:lvlText w:val=""/>
      <w:lvlJc w:val="left"/>
      <w:pPr>
        <w:ind w:left="2160" w:hanging="360"/>
      </w:pPr>
      <w:rPr>
        <w:rFonts w:ascii="Wingdings" w:hAnsi="Wingdings" w:hint="default"/>
      </w:rPr>
    </w:lvl>
    <w:lvl w:ilvl="3" w:tplc="9DB22716">
      <w:start w:val="1"/>
      <w:numFmt w:val="bullet"/>
      <w:lvlText w:val=""/>
      <w:lvlJc w:val="left"/>
      <w:pPr>
        <w:ind w:left="2880" w:hanging="360"/>
      </w:pPr>
      <w:rPr>
        <w:rFonts w:ascii="Symbol" w:hAnsi="Symbol" w:hint="default"/>
      </w:rPr>
    </w:lvl>
    <w:lvl w:ilvl="4" w:tplc="B8F2BAA2">
      <w:start w:val="1"/>
      <w:numFmt w:val="bullet"/>
      <w:lvlText w:val="o"/>
      <w:lvlJc w:val="left"/>
      <w:pPr>
        <w:ind w:left="3600" w:hanging="360"/>
      </w:pPr>
      <w:rPr>
        <w:rFonts w:ascii="Courier New" w:hAnsi="Courier New" w:hint="default"/>
      </w:rPr>
    </w:lvl>
    <w:lvl w:ilvl="5" w:tplc="5F76C7BE">
      <w:start w:val="1"/>
      <w:numFmt w:val="bullet"/>
      <w:lvlText w:val=""/>
      <w:lvlJc w:val="left"/>
      <w:pPr>
        <w:ind w:left="4320" w:hanging="360"/>
      </w:pPr>
      <w:rPr>
        <w:rFonts w:ascii="Wingdings" w:hAnsi="Wingdings" w:hint="default"/>
      </w:rPr>
    </w:lvl>
    <w:lvl w:ilvl="6" w:tplc="4320A4FC">
      <w:start w:val="1"/>
      <w:numFmt w:val="bullet"/>
      <w:lvlText w:val=""/>
      <w:lvlJc w:val="left"/>
      <w:pPr>
        <w:ind w:left="5040" w:hanging="360"/>
      </w:pPr>
      <w:rPr>
        <w:rFonts w:ascii="Symbol" w:hAnsi="Symbol" w:hint="default"/>
      </w:rPr>
    </w:lvl>
    <w:lvl w:ilvl="7" w:tplc="CCB60B98">
      <w:start w:val="1"/>
      <w:numFmt w:val="bullet"/>
      <w:lvlText w:val="o"/>
      <w:lvlJc w:val="left"/>
      <w:pPr>
        <w:ind w:left="5760" w:hanging="360"/>
      </w:pPr>
      <w:rPr>
        <w:rFonts w:ascii="Courier New" w:hAnsi="Courier New" w:hint="default"/>
      </w:rPr>
    </w:lvl>
    <w:lvl w:ilvl="8" w:tplc="0876E71E">
      <w:start w:val="1"/>
      <w:numFmt w:val="bullet"/>
      <w:lvlText w:val=""/>
      <w:lvlJc w:val="left"/>
      <w:pPr>
        <w:ind w:left="6480" w:hanging="360"/>
      </w:pPr>
      <w:rPr>
        <w:rFonts w:ascii="Wingdings" w:hAnsi="Wingdings" w:hint="default"/>
      </w:rPr>
    </w:lvl>
  </w:abstractNum>
  <w:abstractNum w:abstractNumId="7" w15:restartNumberingAfterBreak="0">
    <w:nsid w:val="37E46D08"/>
    <w:multiLevelType w:val="multilevel"/>
    <w:tmpl w:val="3A88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DB6868"/>
    <w:multiLevelType w:val="hybridMultilevel"/>
    <w:tmpl w:val="DB98F712"/>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715205"/>
    <w:multiLevelType w:val="hybridMultilevel"/>
    <w:tmpl w:val="9E1AFA1E"/>
    <w:lvl w:ilvl="0" w:tplc="03D209FE">
      <w:start w:val="1"/>
      <w:numFmt w:val="decimal"/>
      <w:lvlText w:val="%1."/>
      <w:lvlJc w:val="left"/>
      <w:pPr>
        <w:ind w:left="720" w:hanging="360"/>
      </w:pPr>
    </w:lvl>
    <w:lvl w:ilvl="1" w:tplc="A5AAF1E8">
      <w:start w:val="1"/>
      <w:numFmt w:val="lowerLetter"/>
      <w:lvlText w:val="%2."/>
      <w:lvlJc w:val="left"/>
      <w:pPr>
        <w:ind w:left="1440" w:hanging="360"/>
      </w:pPr>
    </w:lvl>
    <w:lvl w:ilvl="2" w:tplc="FCC49552">
      <w:start w:val="1"/>
      <w:numFmt w:val="lowerRoman"/>
      <w:lvlText w:val="%3."/>
      <w:lvlJc w:val="right"/>
      <w:pPr>
        <w:ind w:left="2160" w:hanging="180"/>
      </w:pPr>
    </w:lvl>
    <w:lvl w:ilvl="3" w:tplc="E7BE0C56">
      <w:start w:val="1"/>
      <w:numFmt w:val="decimal"/>
      <w:lvlText w:val="%4."/>
      <w:lvlJc w:val="left"/>
      <w:pPr>
        <w:ind w:left="2880" w:hanging="360"/>
      </w:pPr>
    </w:lvl>
    <w:lvl w:ilvl="4" w:tplc="C172C4A4">
      <w:start w:val="1"/>
      <w:numFmt w:val="lowerLetter"/>
      <w:lvlText w:val="%5."/>
      <w:lvlJc w:val="left"/>
      <w:pPr>
        <w:ind w:left="3600" w:hanging="360"/>
      </w:pPr>
    </w:lvl>
    <w:lvl w:ilvl="5" w:tplc="539AB3A6">
      <w:start w:val="1"/>
      <w:numFmt w:val="lowerRoman"/>
      <w:lvlText w:val="%6."/>
      <w:lvlJc w:val="right"/>
      <w:pPr>
        <w:ind w:left="4320" w:hanging="180"/>
      </w:pPr>
    </w:lvl>
    <w:lvl w:ilvl="6" w:tplc="60005996">
      <w:start w:val="1"/>
      <w:numFmt w:val="decimal"/>
      <w:lvlText w:val="%7."/>
      <w:lvlJc w:val="left"/>
      <w:pPr>
        <w:ind w:left="5040" w:hanging="360"/>
      </w:pPr>
    </w:lvl>
    <w:lvl w:ilvl="7" w:tplc="3C1C768C">
      <w:start w:val="1"/>
      <w:numFmt w:val="lowerLetter"/>
      <w:lvlText w:val="%8."/>
      <w:lvlJc w:val="left"/>
      <w:pPr>
        <w:ind w:left="5760" w:hanging="360"/>
      </w:pPr>
    </w:lvl>
    <w:lvl w:ilvl="8" w:tplc="52365970">
      <w:start w:val="1"/>
      <w:numFmt w:val="lowerRoman"/>
      <w:lvlText w:val="%9."/>
      <w:lvlJc w:val="right"/>
      <w:pPr>
        <w:ind w:left="6480" w:hanging="180"/>
      </w:pPr>
    </w:lvl>
  </w:abstractNum>
  <w:abstractNum w:abstractNumId="10" w15:restartNumberingAfterBreak="0">
    <w:nsid w:val="4D7A1971"/>
    <w:multiLevelType w:val="hybridMultilevel"/>
    <w:tmpl w:val="5B4CE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2" w15:restartNumberingAfterBreak="0">
    <w:nsid w:val="55BE2BC6"/>
    <w:multiLevelType w:val="hybridMultilevel"/>
    <w:tmpl w:val="20920B4E"/>
    <w:lvl w:ilvl="0" w:tplc="FD9E265C">
      <w:start w:val="1"/>
      <w:numFmt w:val="bullet"/>
      <w:lvlText w:val="-"/>
      <w:lvlJc w:val="left"/>
      <w:pPr>
        <w:ind w:left="720" w:hanging="360"/>
      </w:pPr>
      <w:rPr>
        <w:rFonts w:ascii="Calibri" w:hAnsi="Calibri" w:hint="default"/>
      </w:rPr>
    </w:lvl>
    <w:lvl w:ilvl="1" w:tplc="F4B68682">
      <w:start w:val="1"/>
      <w:numFmt w:val="bullet"/>
      <w:lvlText w:val="o"/>
      <w:lvlJc w:val="left"/>
      <w:pPr>
        <w:ind w:left="1440" w:hanging="360"/>
      </w:pPr>
      <w:rPr>
        <w:rFonts w:ascii="Courier New" w:hAnsi="Courier New" w:hint="default"/>
      </w:rPr>
    </w:lvl>
    <w:lvl w:ilvl="2" w:tplc="BCDCD45E">
      <w:start w:val="1"/>
      <w:numFmt w:val="bullet"/>
      <w:lvlText w:val=""/>
      <w:lvlJc w:val="left"/>
      <w:pPr>
        <w:ind w:left="2160" w:hanging="360"/>
      </w:pPr>
      <w:rPr>
        <w:rFonts w:ascii="Wingdings" w:hAnsi="Wingdings" w:hint="default"/>
      </w:rPr>
    </w:lvl>
    <w:lvl w:ilvl="3" w:tplc="9A3ECBE0">
      <w:start w:val="1"/>
      <w:numFmt w:val="bullet"/>
      <w:lvlText w:val=""/>
      <w:lvlJc w:val="left"/>
      <w:pPr>
        <w:ind w:left="2880" w:hanging="360"/>
      </w:pPr>
      <w:rPr>
        <w:rFonts w:ascii="Symbol" w:hAnsi="Symbol" w:hint="default"/>
      </w:rPr>
    </w:lvl>
    <w:lvl w:ilvl="4" w:tplc="F5F8E450">
      <w:start w:val="1"/>
      <w:numFmt w:val="bullet"/>
      <w:lvlText w:val="o"/>
      <w:lvlJc w:val="left"/>
      <w:pPr>
        <w:ind w:left="3600" w:hanging="360"/>
      </w:pPr>
      <w:rPr>
        <w:rFonts w:ascii="Courier New" w:hAnsi="Courier New" w:hint="default"/>
      </w:rPr>
    </w:lvl>
    <w:lvl w:ilvl="5" w:tplc="790401C4">
      <w:start w:val="1"/>
      <w:numFmt w:val="bullet"/>
      <w:lvlText w:val=""/>
      <w:lvlJc w:val="left"/>
      <w:pPr>
        <w:ind w:left="4320" w:hanging="360"/>
      </w:pPr>
      <w:rPr>
        <w:rFonts w:ascii="Wingdings" w:hAnsi="Wingdings" w:hint="default"/>
      </w:rPr>
    </w:lvl>
    <w:lvl w:ilvl="6" w:tplc="09D0C62A">
      <w:start w:val="1"/>
      <w:numFmt w:val="bullet"/>
      <w:lvlText w:val=""/>
      <w:lvlJc w:val="left"/>
      <w:pPr>
        <w:ind w:left="5040" w:hanging="360"/>
      </w:pPr>
      <w:rPr>
        <w:rFonts w:ascii="Symbol" w:hAnsi="Symbol" w:hint="default"/>
      </w:rPr>
    </w:lvl>
    <w:lvl w:ilvl="7" w:tplc="E32465CE">
      <w:start w:val="1"/>
      <w:numFmt w:val="bullet"/>
      <w:lvlText w:val="o"/>
      <w:lvlJc w:val="left"/>
      <w:pPr>
        <w:ind w:left="5760" w:hanging="360"/>
      </w:pPr>
      <w:rPr>
        <w:rFonts w:ascii="Courier New" w:hAnsi="Courier New" w:hint="default"/>
      </w:rPr>
    </w:lvl>
    <w:lvl w:ilvl="8" w:tplc="EB72F494">
      <w:start w:val="1"/>
      <w:numFmt w:val="bullet"/>
      <w:lvlText w:val=""/>
      <w:lvlJc w:val="left"/>
      <w:pPr>
        <w:ind w:left="6480" w:hanging="360"/>
      </w:pPr>
      <w:rPr>
        <w:rFonts w:ascii="Wingdings" w:hAnsi="Wingdings" w:hint="default"/>
      </w:rPr>
    </w:lvl>
  </w:abstractNum>
  <w:abstractNum w:abstractNumId="13" w15:restartNumberingAfterBreak="0">
    <w:nsid w:val="5A7B7479"/>
    <w:multiLevelType w:val="hybridMultilevel"/>
    <w:tmpl w:val="2BE8E7EA"/>
    <w:lvl w:ilvl="0" w:tplc="B4FA813A">
      <w:start w:val="1"/>
      <w:numFmt w:val="decimal"/>
      <w:lvlText w:val="%1."/>
      <w:lvlJc w:val="left"/>
      <w:pPr>
        <w:ind w:left="720" w:hanging="360"/>
      </w:pPr>
    </w:lvl>
    <w:lvl w:ilvl="1" w:tplc="15D61658">
      <w:start w:val="1"/>
      <w:numFmt w:val="lowerLetter"/>
      <w:lvlText w:val="%2."/>
      <w:lvlJc w:val="left"/>
      <w:pPr>
        <w:ind w:left="1440" w:hanging="360"/>
      </w:pPr>
    </w:lvl>
    <w:lvl w:ilvl="2" w:tplc="819E33AE">
      <w:start w:val="1"/>
      <w:numFmt w:val="lowerRoman"/>
      <w:lvlText w:val="%3."/>
      <w:lvlJc w:val="right"/>
      <w:pPr>
        <w:ind w:left="2160" w:hanging="180"/>
      </w:pPr>
    </w:lvl>
    <w:lvl w:ilvl="3" w:tplc="04AC9D8A">
      <w:start w:val="1"/>
      <w:numFmt w:val="decimal"/>
      <w:lvlText w:val="%4."/>
      <w:lvlJc w:val="left"/>
      <w:pPr>
        <w:ind w:left="2880" w:hanging="360"/>
      </w:pPr>
    </w:lvl>
    <w:lvl w:ilvl="4" w:tplc="42145BA4">
      <w:start w:val="1"/>
      <w:numFmt w:val="lowerLetter"/>
      <w:lvlText w:val="%5."/>
      <w:lvlJc w:val="left"/>
      <w:pPr>
        <w:ind w:left="3600" w:hanging="360"/>
      </w:pPr>
    </w:lvl>
    <w:lvl w:ilvl="5" w:tplc="3A4E37D2">
      <w:start w:val="1"/>
      <w:numFmt w:val="lowerRoman"/>
      <w:lvlText w:val="%6."/>
      <w:lvlJc w:val="right"/>
      <w:pPr>
        <w:ind w:left="4320" w:hanging="180"/>
      </w:pPr>
    </w:lvl>
    <w:lvl w:ilvl="6" w:tplc="EE641690">
      <w:start w:val="1"/>
      <w:numFmt w:val="decimal"/>
      <w:lvlText w:val="%7."/>
      <w:lvlJc w:val="left"/>
      <w:pPr>
        <w:ind w:left="5040" w:hanging="360"/>
      </w:pPr>
    </w:lvl>
    <w:lvl w:ilvl="7" w:tplc="F9DE512C">
      <w:start w:val="1"/>
      <w:numFmt w:val="lowerLetter"/>
      <w:lvlText w:val="%8."/>
      <w:lvlJc w:val="left"/>
      <w:pPr>
        <w:ind w:left="5760" w:hanging="360"/>
      </w:pPr>
    </w:lvl>
    <w:lvl w:ilvl="8" w:tplc="7DE642AE">
      <w:start w:val="1"/>
      <w:numFmt w:val="lowerRoman"/>
      <w:lvlText w:val="%9."/>
      <w:lvlJc w:val="right"/>
      <w:pPr>
        <w:ind w:left="6480" w:hanging="180"/>
      </w:pPr>
    </w:lvl>
  </w:abstractNum>
  <w:abstractNum w:abstractNumId="14" w15:restartNumberingAfterBreak="0">
    <w:nsid w:val="723D59C5"/>
    <w:multiLevelType w:val="multilevel"/>
    <w:tmpl w:val="3CB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673709"/>
    <w:multiLevelType w:val="hybridMultilevel"/>
    <w:tmpl w:val="7DCED054"/>
    <w:lvl w:ilvl="0" w:tplc="BE486B76">
      <w:start w:val="1"/>
      <w:numFmt w:val="decimal"/>
      <w:lvlText w:val="%1."/>
      <w:lvlJc w:val="left"/>
      <w:pPr>
        <w:ind w:left="-360" w:hanging="360"/>
      </w:pPr>
      <w:rPr>
        <w:rFonts w:ascii="Arial" w:hAnsi="Arial" w:cs="Arial" w:hint="default"/>
      </w:rPr>
    </w:lvl>
    <w:lvl w:ilvl="1" w:tplc="70447C88">
      <w:start w:val="1"/>
      <w:numFmt w:val="lowerLetter"/>
      <w:lvlText w:val="%2."/>
      <w:lvlJc w:val="left"/>
      <w:pPr>
        <w:ind w:left="360" w:hanging="360"/>
      </w:pPr>
    </w:lvl>
    <w:lvl w:ilvl="2" w:tplc="0FB05550">
      <w:start w:val="1"/>
      <w:numFmt w:val="lowerRoman"/>
      <w:lvlText w:val="%3."/>
      <w:lvlJc w:val="right"/>
      <w:pPr>
        <w:ind w:left="1080" w:hanging="180"/>
      </w:pPr>
    </w:lvl>
    <w:lvl w:ilvl="3" w:tplc="472CB1DE">
      <w:start w:val="1"/>
      <w:numFmt w:val="decimal"/>
      <w:lvlText w:val="%4."/>
      <w:lvlJc w:val="left"/>
      <w:pPr>
        <w:ind w:left="1800" w:hanging="360"/>
      </w:pPr>
    </w:lvl>
    <w:lvl w:ilvl="4" w:tplc="33AE0FD0">
      <w:start w:val="1"/>
      <w:numFmt w:val="lowerLetter"/>
      <w:lvlText w:val="%5."/>
      <w:lvlJc w:val="left"/>
      <w:pPr>
        <w:ind w:left="2520" w:hanging="360"/>
      </w:pPr>
    </w:lvl>
    <w:lvl w:ilvl="5" w:tplc="09241CF8">
      <w:start w:val="1"/>
      <w:numFmt w:val="lowerRoman"/>
      <w:lvlText w:val="%6."/>
      <w:lvlJc w:val="right"/>
      <w:pPr>
        <w:ind w:left="3240" w:hanging="180"/>
      </w:pPr>
    </w:lvl>
    <w:lvl w:ilvl="6" w:tplc="BAF86C40">
      <w:start w:val="1"/>
      <w:numFmt w:val="decimal"/>
      <w:lvlText w:val="%7."/>
      <w:lvlJc w:val="left"/>
      <w:pPr>
        <w:ind w:left="3960" w:hanging="360"/>
      </w:pPr>
    </w:lvl>
    <w:lvl w:ilvl="7" w:tplc="52DC1D30">
      <w:start w:val="1"/>
      <w:numFmt w:val="lowerLetter"/>
      <w:lvlText w:val="%8."/>
      <w:lvlJc w:val="left"/>
      <w:pPr>
        <w:ind w:left="4680" w:hanging="360"/>
      </w:pPr>
    </w:lvl>
    <w:lvl w:ilvl="8" w:tplc="04A2F8B4">
      <w:start w:val="1"/>
      <w:numFmt w:val="lowerRoman"/>
      <w:lvlText w:val="%9."/>
      <w:lvlJc w:val="right"/>
      <w:pPr>
        <w:ind w:left="5400" w:hanging="180"/>
      </w:pPr>
    </w:lvl>
  </w:abstractNum>
  <w:abstractNum w:abstractNumId="16" w15:restartNumberingAfterBreak="0">
    <w:nsid w:val="7C4E08C4"/>
    <w:multiLevelType w:val="hybridMultilevel"/>
    <w:tmpl w:val="0B8C7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ED03AB"/>
    <w:multiLevelType w:val="multilevel"/>
    <w:tmpl w:val="2FE26AD8"/>
    <w:lvl w:ilvl="0">
      <w:start w:val="1"/>
      <w:numFmt w:val="decimal"/>
      <w:pStyle w:val="Kop2"/>
      <w:lvlText w:val="%1."/>
      <w:lvlJc w:val="left"/>
      <w:pPr>
        <w:ind w:left="360" w:hanging="360"/>
      </w:pPr>
    </w:lvl>
    <w:lvl w:ilvl="1">
      <w:start w:val="1"/>
      <w:numFmt w:val="decimal"/>
      <w:pStyle w:val="Kop3"/>
      <w:isLgl/>
      <w:lvlText w:val="%1.%2."/>
      <w:lvlJc w:val="left"/>
      <w:pPr>
        <w:ind w:left="720" w:hanging="720"/>
      </w:pPr>
      <w:rPr>
        <w:rFonts w:hint="default"/>
      </w:rPr>
    </w:lvl>
    <w:lvl w:ilvl="2">
      <w:start w:val="1"/>
      <w:numFmt w:val="decimal"/>
      <w:pStyle w:val="Kop4"/>
      <w:isLgl/>
      <w:lvlText w:val="%1.%2.%3."/>
      <w:lvlJc w:val="left"/>
      <w:pPr>
        <w:ind w:left="720" w:hanging="720"/>
      </w:pPr>
      <w:rPr>
        <w:rFonts w:hint="default"/>
      </w:rPr>
    </w:lvl>
    <w:lvl w:ilvl="3">
      <w:start w:val="1"/>
      <w:numFmt w:val="decimal"/>
      <w:pStyle w:val="Kop5"/>
      <w:isLgl/>
      <w:lvlText w:val="%1.%2.%3.%4."/>
      <w:lvlJc w:val="left"/>
      <w:pPr>
        <w:ind w:left="1080" w:hanging="108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9"/>
  </w:num>
  <w:num w:numId="2">
    <w:abstractNumId w:val="13"/>
  </w:num>
  <w:num w:numId="3">
    <w:abstractNumId w:val="6"/>
  </w:num>
  <w:num w:numId="4">
    <w:abstractNumId w:val="5"/>
  </w:num>
  <w:num w:numId="5">
    <w:abstractNumId w:val="11"/>
  </w:num>
  <w:num w:numId="6">
    <w:abstractNumId w:val="3"/>
  </w:num>
  <w:num w:numId="7">
    <w:abstractNumId w:val="2"/>
  </w:num>
  <w:num w:numId="8">
    <w:abstractNumId w:val="1"/>
  </w:num>
  <w:num w:numId="9">
    <w:abstractNumId w:val="0"/>
  </w:num>
  <w:num w:numId="10">
    <w:abstractNumId w:val="17"/>
  </w:num>
  <w:num w:numId="11">
    <w:abstractNumId w:val="10"/>
  </w:num>
  <w:num w:numId="12">
    <w:abstractNumId w:val="15"/>
  </w:num>
  <w:num w:numId="13">
    <w:abstractNumId w:val="12"/>
  </w:num>
  <w:num w:numId="14">
    <w:abstractNumId w:val="8"/>
  </w:num>
  <w:num w:numId="15">
    <w:abstractNumId w:val="14"/>
  </w:num>
  <w:num w:numId="16">
    <w:abstractNumId w:val="7"/>
  </w:num>
  <w:num w:numId="17">
    <w:abstractNumId w:val="4"/>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BE"/>
    <w:rsid w:val="00004D08"/>
    <w:rsid w:val="000103CE"/>
    <w:rsid w:val="000127BE"/>
    <w:rsid w:val="00012AFA"/>
    <w:rsid w:val="000165C9"/>
    <w:rsid w:val="00017C57"/>
    <w:rsid w:val="00020B64"/>
    <w:rsid w:val="00032655"/>
    <w:rsid w:val="00037E3A"/>
    <w:rsid w:val="000410CA"/>
    <w:rsid w:val="000417A1"/>
    <w:rsid w:val="000418E5"/>
    <w:rsid w:val="00042049"/>
    <w:rsid w:val="00045466"/>
    <w:rsid w:val="00047040"/>
    <w:rsid w:val="000506F8"/>
    <w:rsid w:val="00050743"/>
    <w:rsid w:val="00055A4B"/>
    <w:rsid w:val="00070796"/>
    <w:rsid w:val="00071277"/>
    <w:rsid w:val="000742B5"/>
    <w:rsid w:val="00084CB9"/>
    <w:rsid w:val="00095F94"/>
    <w:rsid w:val="000962BB"/>
    <w:rsid w:val="000A666C"/>
    <w:rsid w:val="000B61B9"/>
    <w:rsid w:val="000C1735"/>
    <w:rsid w:val="000C4290"/>
    <w:rsid w:val="000C512C"/>
    <w:rsid w:val="000D03A5"/>
    <w:rsid w:val="000D226C"/>
    <w:rsid w:val="000D4574"/>
    <w:rsid w:val="000D7D92"/>
    <w:rsid w:val="000F1396"/>
    <w:rsid w:val="000F33B3"/>
    <w:rsid w:val="00100CBD"/>
    <w:rsid w:val="00100D7A"/>
    <w:rsid w:val="00111E05"/>
    <w:rsid w:val="00115283"/>
    <w:rsid w:val="001210B4"/>
    <w:rsid w:val="00124EA9"/>
    <w:rsid w:val="00125358"/>
    <w:rsid w:val="00125898"/>
    <w:rsid w:val="001410A5"/>
    <w:rsid w:val="00143A9C"/>
    <w:rsid w:val="0014684E"/>
    <w:rsid w:val="00146B36"/>
    <w:rsid w:val="00165095"/>
    <w:rsid w:val="00177046"/>
    <w:rsid w:val="00185A52"/>
    <w:rsid w:val="001A439E"/>
    <w:rsid w:val="001A63A1"/>
    <w:rsid w:val="001A6E0F"/>
    <w:rsid w:val="001B1512"/>
    <w:rsid w:val="001C3F17"/>
    <w:rsid w:val="001C44DC"/>
    <w:rsid w:val="001C50FC"/>
    <w:rsid w:val="001D49B8"/>
    <w:rsid w:val="001E018D"/>
    <w:rsid w:val="001E1229"/>
    <w:rsid w:val="001E30DD"/>
    <w:rsid w:val="001E3ADB"/>
    <w:rsid w:val="001F3BFB"/>
    <w:rsid w:val="001F7A76"/>
    <w:rsid w:val="00201EAF"/>
    <w:rsid w:val="0020379C"/>
    <w:rsid w:val="00203C3D"/>
    <w:rsid w:val="00204B4B"/>
    <w:rsid w:val="0021160C"/>
    <w:rsid w:val="00216D16"/>
    <w:rsid w:val="00217C55"/>
    <w:rsid w:val="002201A8"/>
    <w:rsid w:val="0022556C"/>
    <w:rsid w:val="00230046"/>
    <w:rsid w:val="0023125B"/>
    <w:rsid w:val="002324F7"/>
    <w:rsid w:val="0023513C"/>
    <w:rsid w:val="00237D84"/>
    <w:rsid w:val="0024071A"/>
    <w:rsid w:val="00241172"/>
    <w:rsid w:val="002430BF"/>
    <w:rsid w:val="00253EA6"/>
    <w:rsid w:val="00256AE9"/>
    <w:rsid w:val="002604D3"/>
    <w:rsid w:val="002626E0"/>
    <w:rsid w:val="00265F92"/>
    <w:rsid w:val="00267B36"/>
    <w:rsid w:val="00274A16"/>
    <w:rsid w:val="002750CE"/>
    <w:rsid w:val="00280117"/>
    <w:rsid w:val="00287301"/>
    <w:rsid w:val="002A1E10"/>
    <w:rsid w:val="002A6CA8"/>
    <w:rsid w:val="002C36B2"/>
    <w:rsid w:val="002C62F2"/>
    <w:rsid w:val="002E3B9D"/>
    <w:rsid w:val="002E4754"/>
    <w:rsid w:val="002E63C0"/>
    <w:rsid w:val="002F31FE"/>
    <w:rsid w:val="002F37AB"/>
    <w:rsid w:val="002F5193"/>
    <w:rsid w:val="002F705E"/>
    <w:rsid w:val="00313085"/>
    <w:rsid w:val="00314567"/>
    <w:rsid w:val="00326248"/>
    <w:rsid w:val="00336067"/>
    <w:rsid w:val="00337072"/>
    <w:rsid w:val="00341C4D"/>
    <w:rsid w:val="00344F71"/>
    <w:rsid w:val="003526B3"/>
    <w:rsid w:val="003620C7"/>
    <w:rsid w:val="0036240A"/>
    <w:rsid w:val="00363A2F"/>
    <w:rsid w:val="0036405A"/>
    <w:rsid w:val="00365A80"/>
    <w:rsid w:val="00371BBE"/>
    <w:rsid w:val="00371FF3"/>
    <w:rsid w:val="00372677"/>
    <w:rsid w:val="00373EAD"/>
    <w:rsid w:val="0037427A"/>
    <w:rsid w:val="00375472"/>
    <w:rsid w:val="003761B3"/>
    <w:rsid w:val="0039620C"/>
    <w:rsid w:val="0039770B"/>
    <w:rsid w:val="003A13EA"/>
    <w:rsid w:val="003A161E"/>
    <w:rsid w:val="003A5E95"/>
    <w:rsid w:val="003A7E03"/>
    <w:rsid w:val="003B01B9"/>
    <w:rsid w:val="003B0D11"/>
    <w:rsid w:val="003B298D"/>
    <w:rsid w:val="003B5320"/>
    <w:rsid w:val="003C14B7"/>
    <w:rsid w:val="003D0BAE"/>
    <w:rsid w:val="003E1E96"/>
    <w:rsid w:val="003E2C31"/>
    <w:rsid w:val="003E483E"/>
    <w:rsid w:val="003F0134"/>
    <w:rsid w:val="003F2F2F"/>
    <w:rsid w:val="003F3BB9"/>
    <w:rsid w:val="003F6353"/>
    <w:rsid w:val="003F6C28"/>
    <w:rsid w:val="00400CFC"/>
    <w:rsid w:val="0040570D"/>
    <w:rsid w:val="00406098"/>
    <w:rsid w:val="004233FE"/>
    <w:rsid w:val="00433ED1"/>
    <w:rsid w:val="004408E4"/>
    <w:rsid w:val="004414AB"/>
    <w:rsid w:val="00451176"/>
    <w:rsid w:val="004614A0"/>
    <w:rsid w:val="00466BDA"/>
    <w:rsid w:val="004751C5"/>
    <w:rsid w:val="004776AB"/>
    <w:rsid w:val="004803D0"/>
    <w:rsid w:val="0048375D"/>
    <w:rsid w:val="00486ED2"/>
    <w:rsid w:val="00495B36"/>
    <w:rsid w:val="00497ABB"/>
    <w:rsid w:val="004A18A2"/>
    <w:rsid w:val="004A23EA"/>
    <w:rsid w:val="004A544C"/>
    <w:rsid w:val="004B6B21"/>
    <w:rsid w:val="004C2DE8"/>
    <w:rsid w:val="004C36DA"/>
    <w:rsid w:val="004C5C32"/>
    <w:rsid w:val="004D0BB2"/>
    <w:rsid w:val="004D0BE0"/>
    <w:rsid w:val="004D1698"/>
    <w:rsid w:val="004D4D2F"/>
    <w:rsid w:val="004D7CC9"/>
    <w:rsid w:val="004F0C98"/>
    <w:rsid w:val="0052111F"/>
    <w:rsid w:val="005403F7"/>
    <w:rsid w:val="005501D5"/>
    <w:rsid w:val="00551149"/>
    <w:rsid w:val="005565F0"/>
    <w:rsid w:val="00567990"/>
    <w:rsid w:val="00567ED4"/>
    <w:rsid w:val="005733D0"/>
    <w:rsid w:val="00573D63"/>
    <w:rsid w:val="00580807"/>
    <w:rsid w:val="00583601"/>
    <w:rsid w:val="00590D35"/>
    <w:rsid w:val="00591CC6"/>
    <w:rsid w:val="005A1F0C"/>
    <w:rsid w:val="005A5B07"/>
    <w:rsid w:val="005A5E34"/>
    <w:rsid w:val="005B2D93"/>
    <w:rsid w:val="005B2F3D"/>
    <w:rsid w:val="005B4AB2"/>
    <w:rsid w:val="005B575D"/>
    <w:rsid w:val="005C16B5"/>
    <w:rsid w:val="005C2A6E"/>
    <w:rsid w:val="005D3309"/>
    <w:rsid w:val="005D6CEC"/>
    <w:rsid w:val="005D701C"/>
    <w:rsid w:val="005E5B12"/>
    <w:rsid w:val="005F114F"/>
    <w:rsid w:val="005F3676"/>
    <w:rsid w:val="00605775"/>
    <w:rsid w:val="00607447"/>
    <w:rsid w:val="00607FEA"/>
    <w:rsid w:val="006141A2"/>
    <w:rsid w:val="00617006"/>
    <w:rsid w:val="00624E7D"/>
    <w:rsid w:val="00630F1E"/>
    <w:rsid w:val="00635467"/>
    <w:rsid w:val="00635F37"/>
    <w:rsid w:val="00639C57"/>
    <w:rsid w:val="006413D9"/>
    <w:rsid w:val="00654FEE"/>
    <w:rsid w:val="00660585"/>
    <w:rsid w:val="006843A1"/>
    <w:rsid w:val="00684E1A"/>
    <w:rsid w:val="00686433"/>
    <w:rsid w:val="00686F19"/>
    <w:rsid w:val="00691FEB"/>
    <w:rsid w:val="00692641"/>
    <w:rsid w:val="00696512"/>
    <w:rsid w:val="006A201C"/>
    <w:rsid w:val="006A568B"/>
    <w:rsid w:val="006B1AB8"/>
    <w:rsid w:val="006B41BB"/>
    <w:rsid w:val="006C1F71"/>
    <w:rsid w:val="006D3956"/>
    <w:rsid w:val="006D57EE"/>
    <w:rsid w:val="006E61D5"/>
    <w:rsid w:val="006F1995"/>
    <w:rsid w:val="006F6495"/>
    <w:rsid w:val="00711AFC"/>
    <w:rsid w:val="00712545"/>
    <w:rsid w:val="00723D53"/>
    <w:rsid w:val="007250E8"/>
    <w:rsid w:val="007306EF"/>
    <w:rsid w:val="007521B0"/>
    <w:rsid w:val="00753AB1"/>
    <w:rsid w:val="00763982"/>
    <w:rsid w:val="00770F2B"/>
    <w:rsid w:val="00772B63"/>
    <w:rsid w:val="00775056"/>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476A"/>
    <w:rsid w:val="00837A0C"/>
    <w:rsid w:val="00840509"/>
    <w:rsid w:val="00844DE0"/>
    <w:rsid w:val="008476A3"/>
    <w:rsid w:val="0085125D"/>
    <w:rsid w:val="008526B5"/>
    <w:rsid w:val="008541CC"/>
    <w:rsid w:val="0085520F"/>
    <w:rsid w:val="00857FCB"/>
    <w:rsid w:val="008666D6"/>
    <w:rsid w:val="00871AA0"/>
    <w:rsid w:val="00872931"/>
    <w:rsid w:val="0087516B"/>
    <w:rsid w:val="008878D9"/>
    <w:rsid w:val="00890D23"/>
    <w:rsid w:val="00890DA6"/>
    <w:rsid w:val="00896E2F"/>
    <w:rsid w:val="00896FB6"/>
    <w:rsid w:val="0089AF52"/>
    <w:rsid w:val="008B1CCD"/>
    <w:rsid w:val="008B4640"/>
    <w:rsid w:val="008B5C37"/>
    <w:rsid w:val="008BB82C"/>
    <w:rsid w:val="008C0E36"/>
    <w:rsid w:val="008C1026"/>
    <w:rsid w:val="008C1EF9"/>
    <w:rsid w:val="008C1FE5"/>
    <w:rsid w:val="008C52EB"/>
    <w:rsid w:val="008C5CE3"/>
    <w:rsid w:val="008D1D63"/>
    <w:rsid w:val="008E56CB"/>
    <w:rsid w:val="008E6757"/>
    <w:rsid w:val="008F05C0"/>
    <w:rsid w:val="008F78A6"/>
    <w:rsid w:val="00901A4F"/>
    <w:rsid w:val="00901B2E"/>
    <w:rsid w:val="00912B99"/>
    <w:rsid w:val="00912F74"/>
    <w:rsid w:val="0093039C"/>
    <w:rsid w:val="009319F4"/>
    <w:rsid w:val="0093388B"/>
    <w:rsid w:val="00940043"/>
    <w:rsid w:val="00951B58"/>
    <w:rsid w:val="009606BE"/>
    <w:rsid w:val="00960C5B"/>
    <w:rsid w:val="0096585C"/>
    <w:rsid w:val="009731BB"/>
    <w:rsid w:val="00977C07"/>
    <w:rsid w:val="00981243"/>
    <w:rsid w:val="0098424A"/>
    <w:rsid w:val="00984FD7"/>
    <w:rsid w:val="00985BED"/>
    <w:rsid w:val="009925E2"/>
    <w:rsid w:val="009A1772"/>
    <w:rsid w:val="009A45C0"/>
    <w:rsid w:val="009A4BE1"/>
    <w:rsid w:val="009A664B"/>
    <w:rsid w:val="009A7030"/>
    <w:rsid w:val="009B2AF4"/>
    <w:rsid w:val="009C00E0"/>
    <w:rsid w:val="009C2C04"/>
    <w:rsid w:val="009C2E52"/>
    <w:rsid w:val="009D2F5B"/>
    <w:rsid w:val="009F0A61"/>
    <w:rsid w:val="00A01B33"/>
    <w:rsid w:val="00A07FC5"/>
    <w:rsid w:val="00A11B66"/>
    <w:rsid w:val="00A15DB2"/>
    <w:rsid w:val="00A311AF"/>
    <w:rsid w:val="00A33847"/>
    <w:rsid w:val="00A3584D"/>
    <w:rsid w:val="00A37E0F"/>
    <w:rsid w:val="00A40CE9"/>
    <w:rsid w:val="00A50654"/>
    <w:rsid w:val="00A6248C"/>
    <w:rsid w:val="00A70393"/>
    <w:rsid w:val="00A70928"/>
    <w:rsid w:val="00A8107D"/>
    <w:rsid w:val="00A85DD7"/>
    <w:rsid w:val="00A91DA5"/>
    <w:rsid w:val="00A958BD"/>
    <w:rsid w:val="00AA7DD9"/>
    <w:rsid w:val="00AB1016"/>
    <w:rsid w:val="00AC0E57"/>
    <w:rsid w:val="00AC5050"/>
    <w:rsid w:val="00AC6737"/>
    <w:rsid w:val="00AC7D75"/>
    <w:rsid w:val="00AE0781"/>
    <w:rsid w:val="00AE39C1"/>
    <w:rsid w:val="00AE6307"/>
    <w:rsid w:val="00AF4876"/>
    <w:rsid w:val="00AF5088"/>
    <w:rsid w:val="00B00B7C"/>
    <w:rsid w:val="00B049B9"/>
    <w:rsid w:val="00B10039"/>
    <w:rsid w:val="00B143D4"/>
    <w:rsid w:val="00B21FAC"/>
    <w:rsid w:val="00B2486E"/>
    <w:rsid w:val="00B33172"/>
    <w:rsid w:val="00B37A68"/>
    <w:rsid w:val="00B41E19"/>
    <w:rsid w:val="00B43003"/>
    <w:rsid w:val="00B465E3"/>
    <w:rsid w:val="00B51D3D"/>
    <w:rsid w:val="00B52FFF"/>
    <w:rsid w:val="00B576CA"/>
    <w:rsid w:val="00B80AFF"/>
    <w:rsid w:val="00B823B1"/>
    <w:rsid w:val="00B85260"/>
    <w:rsid w:val="00B90E6A"/>
    <w:rsid w:val="00B95931"/>
    <w:rsid w:val="00BA67D3"/>
    <w:rsid w:val="00BB20FF"/>
    <w:rsid w:val="00BC1CB7"/>
    <w:rsid w:val="00BE2D57"/>
    <w:rsid w:val="00BE4649"/>
    <w:rsid w:val="00BE4715"/>
    <w:rsid w:val="00BF6018"/>
    <w:rsid w:val="00C22599"/>
    <w:rsid w:val="00C27126"/>
    <w:rsid w:val="00C36671"/>
    <w:rsid w:val="00C40464"/>
    <w:rsid w:val="00C45E4B"/>
    <w:rsid w:val="00C5125F"/>
    <w:rsid w:val="00C57444"/>
    <w:rsid w:val="00C6694F"/>
    <w:rsid w:val="00C72DEA"/>
    <w:rsid w:val="00C77A6D"/>
    <w:rsid w:val="00C85A27"/>
    <w:rsid w:val="00C92B60"/>
    <w:rsid w:val="00C9607D"/>
    <w:rsid w:val="00CA1B56"/>
    <w:rsid w:val="00CA56D4"/>
    <w:rsid w:val="00CB0148"/>
    <w:rsid w:val="00CB6E70"/>
    <w:rsid w:val="00CC101E"/>
    <w:rsid w:val="00CE1EE7"/>
    <w:rsid w:val="00CE46AF"/>
    <w:rsid w:val="00D01C2E"/>
    <w:rsid w:val="00D06B6E"/>
    <w:rsid w:val="00D11880"/>
    <w:rsid w:val="00D22B27"/>
    <w:rsid w:val="00D3317B"/>
    <w:rsid w:val="00D33AD8"/>
    <w:rsid w:val="00D364BD"/>
    <w:rsid w:val="00D45398"/>
    <w:rsid w:val="00D632D3"/>
    <w:rsid w:val="00D66E71"/>
    <w:rsid w:val="00D679AD"/>
    <w:rsid w:val="00D704B6"/>
    <w:rsid w:val="00D85FC5"/>
    <w:rsid w:val="00D87DAC"/>
    <w:rsid w:val="00D90742"/>
    <w:rsid w:val="00D97EA9"/>
    <w:rsid w:val="00DA3B54"/>
    <w:rsid w:val="00DA6F0C"/>
    <w:rsid w:val="00DB1B60"/>
    <w:rsid w:val="00DB2BE7"/>
    <w:rsid w:val="00DB6A81"/>
    <w:rsid w:val="00DE0766"/>
    <w:rsid w:val="00DE634A"/>
    <w:rsid w:val="00DF08F9"/>
    <w:rsid w:val="00DF2989"/>
    <w:rsid w:val="00DF7BD8"/>
    <w:rsid w:val="00E12AF3"/>
    <w:rsid w:val="00E13E67"/>
    <w:rsid w:val="00E238E8"/>
    <w:rsid w:val="00E23A63"/>
    <w:rsid w:val="00E24E69"/>
    <w:rsid w:val="00E267D9"/>
    <w:rsid w:val="00E412E4"/>
    <w:rsid w:val="00E56A12"/>
    <w:rsid w:val="00E56BE0"/>
    <w:rsid w:val="00E57FE9"/>
    <w:rsid w:val="00E70940"/>
    <w:rsid w:val="00E8230A"/>
    <w:rsid w:val="00E87A6D"/>
    <w:rsid w:val="00EB0D74"/>
    <w:rsid w:val="00EB1243"/>
    <w:rsid w:val="00EB40BA"/>
    <w:rsid w:val="00EC5CDB"/>
    <w:rsid w:val="00ED218B"/>
    <w:rsid w:val="00ED57C7"/>
    <w:rsid w:val="00ED6BD8"/>
    <w:rsid w:val="00ED77A3"/>
    <w:rsid w:val="00EE51ED"/>
    <w:rsid w:val="00EE56C5"/>
    <w:rsid w:val="00EE6875"/>
    <w:rsid w:val="00EE7AD9"/>
    <w:rsid w:val="00F07ACE"/>
    <w:rsid w:val="00F170DC"/>
    <w:rsid w:val="00F20E52"/>
    <w:rsid w:val="00F33390"/>
    <w:rsid w:val="00F35B99"/>
    <w:rsid w:val="00F3718B"/>
    <w:rsid w:val="00F41A21"/>
    <w:rsid w:val="00F42D22"/>
    <w:rsid w:val="00F431A3"/>
    <w:rsid w:val="00F46133"/>
    <w:rsid w:val="00F554BE"/>
    <w:rsid w:val="00F62A08"/>
    <w:rsid w:val="00F633D6"/>
    <w:rsid w:val="00F7114C"/>
    <w:rsid w:val="00F71926"/>
    <w:rsid w:val="00F71B14"/>
    <w:rsid w:val="00FA2053"/>
    <w:rsid w:val="00FA2186"/>
    <w:rsid w:val="00FA2DA8"/>
    <w:rsid w:val="00FA3B97"/>
    <w:rsid w:val="00FB0CB0"/>
    <w:rsid w:val="00FB64F7"/>
    <w:rsid w:val="00FC201F"/>
    <w:rsid w:val="00FC63F0"/>
    <w:rsid w:val="00FD2DAF"/>
    <w:rsid w:val="00FD7A82"/>
    <w:rsid w:val="00FF71AE"/>
    <w:rsid w:val="0219C633"/>
    <w:rsid w:val="034D12F4"/>
    <w:rsid w:val="0379AA68"/>
    <w:rsid w:val="03D084E4"/>
    <w:rsid w:val="045F4231"/>
    <w:rsid w:val="0463CD47"/>
    <w:rsid w:val="04C45442"/>
    <w:rsid w:val="04CE08F9"/>
    <w:rsid w:val="05E7E172"/>
    <w:rsid w:val="065EC245"/>
    <w:rsid w:val="066A93F3"/>
    <w:rsid w:val="06C09E7B"/>
    <w:rsid w:val="070BC9CA"/>
    <w:rsid w:val="07EEB0D5"/>
    <w:rsid w:val="085C6EDC"/>
    <w:rsid w:val="086C3712"/>
    <w:rsid w:val="08CF049B"/>
    <w:rsid w:val="08D8542F"/>
    <w:rsid w:val="08FA3275"/>
    <w:rsid w:val="09C2EAD1"/>
    <w:rsid w:val="0A403782"/>
    <w:rsid w:val="0A731149"/>
    <w:rsid w:val="0B1EDE35"/>
    <w:rsid w:val="0B2AEAA6"/>
    <w:rsid w:val="0B2D96A1"/>
    <w:rsid w:val="0BA55B55"/>
    <w:rsid w:val="0CB7604F"/>
    <w:rsid w:val="0CBBE7BD"/>
    <w:rsid w:val="0D5E3ECD"/>
    <w:rsid w:val="0E59C546"/>
    <w:rsid w:val="0E792BFB"/>
    <w:rsid w:val="0E81B933"/>
    <w:rsid w:val="0E8ADD93"/>
    <w:rsid w:val="0E9063FB"/>
    <w:rsid w:val="0F7106DA"/>
    <w:rsid w:val="1070CD6E"/>
    <w:rsid w:val="10D74AA9"/>
    <w:rsid w:val="1178CC52"/>
    <w:rsid w:val="1198B796"/>
    <w:rsid w:val="1201D1DE"/>
    <w:rsid w:val="123219FA"/>
    <w:rsid w:val="1310458A"/>
    <w:rsid w:val="13149CB3"/>
    <w:rsid w:val="1361BD10"/>
    <w:rsid w:val="14459D85"/>
    <w:rsid w:val="14467F8D"/>
    <w:rsid w:val="15B6D737"/>
    <w:rsid w:val="15B6FE75"/>
    <w:rsid w:val="16B1430D"/>
    <w:rsid w:val="16BAE40C"/>
    <w:rsid w:val="16EA3683"/>
    <w:rsid w:val="16FC3869"/>
    <w:rsid w:val="1739A679"/>
    <w:rsid w:val="182126C3"/>
    <w:rsid w:val="182F61AA"/>
    <w:rsid w:val="18D576DA"/>
    <w:rsid w:val="19329BBA"/>
    <w:rsid w:val="19A894C2"/>
    <w:rsid w:val="19D5ACE9"/>
    <w:rsid w:val="1A2CC6E4"/>
    <w:rsid w:val="1A85286A"/>
    <w:rsid w:val="1A87B0F1"/>
    <w:rsid w:val="1B05BCED"/>
    <w:rsid w:val="1B14FF86"/>
    <w:rsid w:val="1B62E5B3"/>
    <w:rsid w:val="1B734617"/>
    <w:rsid w:val="1BB3BE22"/>
    <w:rsid w:val="1BB64FD2"/>
    <w:rsid w:val="1BE42925"/>
    <w:rsid w:val="1C05B99A"/>
    <w:rsid w:val="1C5ECA5F"/>
    <w:rsid w:val="1CAAB37D"/>
    <w:rsid w:val="1CC2D787"/>
    <w:rsid w:val="1D78B82F"/>
    <w:rsid w:val="1F19E38D"/>
    <w:rsid w:val="1F41A065"/>
    <w:rsid w:val="1FCD611A"/>
    <w:rsid w:val="2051E3FF"/>
    <w:rsid w:val="206652DB"/>
    <w:rsid w:val="215C19F5"/>
    <w:rsid w:val="2207280E"/>
    <w:rsid w:val="22955A3F"/>
    <w:rsid w:val="22E9DF4C"/>
    <w:rsid w:val="236FF4D5"/>
    <w:rsid w:val="23D808DE"/>
    <w:rsid w:val="23F8B33D"/>
    <w:rsid w:val="2476897F"/>
    <w:rsid w:val="24789FD6"/>
    <w:rsid w:val="256FEB32"/>
    <w:rsid w:val="258AA2CC"/>
    <w:rsid w:val="25BCDD2C"/>
    <w:rsid w:val="25E1B68F"/>
    <w:rsid w:val="26708676"/>
    <w:rsid w:val="273FB82C"/>
    <w:rsid w:val="274F00F5"/>
    <w:rsid w:val="276D865C"/>
    <w:rsid w:val="28258250"/>
    <w:rsid w:val="285CB593"/>
    <w:rsid w:val="28EB9AA4"/>
    <w:rsid w:val="298FD8F8"/>
    <w:rsid w:val="29DF5D97"/>
    <w:rsid w:val="2AA98529"/>
    <w:rsid w:val="2ACB0BC6"/>
    <w:rsid w:val="2B3E93CE"/>
    <w:rsid w:val="2B7A64AA"/>
    <w:rsid w:val="2BFC31AB"/>
    <w:rsid w:val="2C45C33B"/>
    <w:rsid w:val="2CC067EC"/>
    <w:rsid w:val="2CCAD343"/>
    <w:rsid w:val="2D5536B2"/>
    <w:rsid w:val="2D6783D3"/>
    <w:rsid w:val="2E4D4E23"/>
    <w:rsid w:val="2E6F06BB"/>
    <w:rsid w:val="2E83B1BC"/>
    <w:rsid w:val="2EB2056C"/>
    <w:rsid w:val="2EBE945E"/>
    <w:rsid w:val="2F33D26D"/>
    <w:rsid w:val="2FCD4AE5"/>
    <w:rsid w:val="2FE56C16"/>
    <w:rsid w:val="30A43716"/>
    <w:rsid w:val="314C13A5"/>
    <w:rsid w:val="31AC0FE5"/>
    <w:rsid w:val="31B9A535"/>
    <w:rsid w:val="32D61DAB"/>
    <w:rsid w:val="32DBE726"/>
    <w:rsid w:val="32E599DD"/>
    <w:rsid w:val="331E3B1A"/>
    <w:rsid w:val="3386189F"/>
    <w:rsid w:val="33CE6D13"/>
    <w:rsid w:val="33DCE157"/>
    <w:rsid w:val="3566819E"/>
    <w:rsid w:val="36BE20B3"/>
    <w:rsid w:val="36D0BBF4"/>
    <w:rsid w:val="36F7A074"/>
    <w:rsid w:val="3763F5CF"/>
    <w:rsid w:val="378ED29D"/>
    <w:rsid w:val="3856E659"/>
    <w:rsid w:val="3877A36B"/>
    <w:rsid w:val="38FFF467"/>
    <w:rsid w:val="3917197A"/>
    <w:rsid w:val="3A623FF8"/>
    <w:rsid w:val="3A6BB87F"/>
    <w:rsid w:val="3A6CB33D"/>
    <w:rsid w:val="3AE1E652"/>
    <w:rsid w:val="3B0E77E5"/>
    <w:rsid w:val="3CCBDCA4"/>
    <w:rsid w:val="3CD4823D"/>
    <w:rsid w:val="3D0C57C6"/>
    <w:rsid w:val="3D261721"/>
    <w:rsid w:val="3D2B295F"/>
    <w:rsid w:val="3D80C3A8"/>
    <w:rsid w:val="3DD97883"/>
    <w:rsid w:val="3E716A90"/>
    <w:rsid w:val="3F257327"/>
    <w:rsid w:val="4005D9C5"/>
    <w:rsid w:val="400A9FD6"/>
    <w:rsid w:val="404B734A"/>
    <w:rsid w:val="406CB06B"/>
    <w:rsid w:val="407B0B8F"/>
    <w:rsid w:val="4126389E"/>
    <w:rsid w:val="4132B195"/>
    <w:rsid w:val="42CF7ABC"/>
    <w:rsid w:val="4433363E"/>
    <w:rsid w:val="446FA03B"/>
    <w:rsid w:val="4598BA4B"/>
    <w:rsid w:val="45CAB17C"/>
    <w:rsid w:val="4610475C"/>
    <w:rsid w:val="476681DD"/>
    <w:rsid w:val="479893AD"/>
    <w:rsid w:val="47A87EE3"/>
    <w:rsid w:val="47F78B44"/>
    <w:rsid w:val="48487100"/>
    <w:rsid w:val="486DDDE1"/>
    <w:rsid w:val="48793442"/>
    <w:rsid w:val="492AF91C"/>
    <w:rsid w:val="493C8E02"/>
    <w:rsid w:val="4997938F"/>
    <w:rsid w:val="49C602DB"/>
    <w:rsid w:val="49C76A2C"/>
    <w:rsid w:val="4A4C01E1"/>
    <w:rsid w:val="4A5EC2C6"/>
    <w:rsid w:val="4AED6A8B"/>
    <w:rsid w:val="4B961377"/>
    <w:rsid w:val="4BA1BE22"/>
    <w:rsid w:val="4BE9C4E5"/>
    <w:rsid w:val="4C45CBC8"/>
    <w:rsid w:val="4C8BD9FF"/>
    <w:rsid w:val="4CF398D1"/>
    <w:rsid w:val="4CF570EC"/>
    <w:rsid w:val="4D79D6B9"/>
    <w:rsid w:val="4DA3061C"/>
    <w:rsid w:val="4DA73C5A"/>
    <w:rsid w:val="4F1646AB"/>
    <w:rsid w:val="4F586B65"/>
    <w:rsid w:val="4FB0FECC"/>
    <w:rsid w:val="4FC7F2B1"/>
    <w:rsid w:val="50D22ABF"/>
    <w:rsid w:val="513765B5"/>
    <w:rsid w:val="52001E05"/>
    <w:rsid w:val="5204B2EB"/>
    <w:rsid w:val="5206EE2B"/>
    <w:rsid w:val="520773F1"/>
    <w:rsid w:val="528B52E7"/>
    <w:rsid w:val="52F917EE"/>
    <w:rsid w:val="537BE194"/>
    <w:rsid w:val="540A368C"/>
    <w:rsid w:val="541B988D"/>
    <w:rsid w:val="5463052E"/>
    <w:rsid w:val="5494E84F"/>
    <w:rsid w:val="5509A9E2"/>
    <w:rsid w:val="55208EA4"/>
    <w:rsid w:val="56C65EA5"/>
    <w:rsid w:val="56D8C61E"/>
    <w:rsid w:val="56ED985D"/>
    <w:rsid w:val="57637D4A"/>
    <w:rsid w:val="57A34449"/>
    <w:rsid w:val="58320F8A"/>
    <w:rsid w:val="590B03E9"/>
    <w:rsid w:val="59A8FDF5"/>
    <w:rsid w:val="59DE61B4"/>
    <w:rsid w:val="59E14B40"/>
    <w:rsid w:val="59F82797"/>
    <w:rsid w:val="5A6DBFF5"/>
    <w:rsid w:val="5B0429D3"/>
    <w:rsid w:val="5BC0F2CF"/>
    <w:rsid w:val="5C25CEA7"/>
    <w:rsid w:val="5C7ADC7E"/>
    <w:rsid w:val="5E571BB9"/>
    <w:rsid w:val="5E708187"/>
    <w:rsid w:val="5E893EAD"/>
    <w:rsid w:val="5EBBF0FE"/>
    <w:rsid w:val="5F384279"/>
    <w:rsid w:val="5FA455B1"/>
    <w:rsid w:val="5FB9E291"/>
    <w:rsid w:val="5FD4F18C"/>
    <w:rsid w:val="5FDFC54A"/>
    <w:rsid w:val="5FE7E3C0"/>
    <w:rsid w:val="6053D8D7"/>
    <w:rsid w:val="60AB5282"/>
    <w:rsid w:val="620832E9"/>
    <w:rsid w:val="6298BDD2"/>
    <w:rsid w:val="6305ECE6"/>
    <w:rsid w:val="63C155A2"/>
    <w:rsid w:val="63E869F5"/>
    <w:rsid w:val="640325E9"/>
    <w:rsid w:val="6459CB33"/>
    <w:rsid w:val="6461B19E"/>
    <w:rsid w:val="6484299C"/>
    <w:rsid w:val="650262C8"/>
    <w:rsid w:val="6514410F"/>
    <w:rsid w:val="651AFF37"/>
    <w:rsid w:val="651C9AE8"/>
    <w:rsid w:val="652DB958"/>
    <w:rsid w:val="655D2603"/>
    <w:rsid w:val="66258736"/>
    <w:rsid w:val="662D120D"/>
    <w:rsid w:val="66615B36"/>
    <w:rsid w:val="66B86B49"/>
    <w:rsid w:val="67465903"/>
    <w:rsid w:val="67478426"/>
    <w:rsid w:val="674CAA36"/>
    <w:rsid w:val="674D6EE3"/>
    <w:rsid w:val="67512E99"/>
    <w:rsid w:val="67AF911F"/>
    <w:rsid w:val="68174610"/>
    <w:rsid w:val="68299C08"/>
    <w:rsid w:val="6894C6C5"/>
    <w:rsid w:val="692BB847"/>
    <w:rsid w:val="696554DF"/>
    <w:rsid w:val="69657C1D"/>
    <w:rsid w:val="696BD60C"/>
    <w:rsid w:val="6977E9B1"/>
    <w:rsid w:val="69907C43"/>
    <w:rsid w:val="6B1A4D9D"/>
    <w:rsid w:val="6B3F97F1"/>
    <w:rsid w:val="6B5F706A"/>
    <w:rsid w:val="6B8FA864"/>
    <w:rsid w:val="6BBB2D36"/>
    <w:rsid w:val="6C560A1C"/>
    <w:rsid w:val="6C57B1AB"/>
    <w:rsid w:val="6CFD9334"/>
    <w:rsid w:val="6DFF296A"/>
    <w:rsid w:val="6E490ECC"/>
    <w:rsid w:val="6E640CC9"/>
    <w:rsid w:val="6E6F84E3"/>
    <w:rsid w:val="6E880D97"/>
    <w:rsid w:val="6EA60451"/>
    <w:rsid w:val="6EEBE79E"/>
    <w:rsid w:val="70623D39"/>
    <w:rsid w:val="70C85956"/>
    <w:rsid w:val="7119F795"/>
    <w:rsid w:val="712C9497"/>
    <w:rsid w:val="71E68057"/>
    <w:rsid w:val="720DBA88"/>
    <w:rsid w:val="72EB98AB"/>
    <w:rsid w:val="7412E4E9"/>
    <w:rsid w:val="74480F16"/>
    <w:rsid w:val="7492FA06"/>
    <w:rsid w:val="74D5FD23"/>
    <w:rsid w:val="750ED18D"/>
    <w:rsid w:val="7577F793"/>
    <w:rsid w:val="75DF9278"/>
    <w:rsid w:val="75EB6FF4"/>
    <w:rsid w:val="760EFF55"/>
    <w:rsid w:val="76933177"/>
    <w:rsid w:val="76BA3643"/>
    <w:rsid w:val="7736F8CA"/>
    <w:rsid w:val="77594F40"/>
    <w:rsid w:val="7773EC0C"/>
    <w:rsid w:val="77E20906"/>
    <w:rsid w:val="78141D5A"/>
    <w:rsid w:val="783CDE47"/>
    <w:rsid w:val="78D503D2"/>
    <w:rsid w:val="79D412E7"/>
    <w:rsid w:val="79DA2389"/>
    <w:rsid w:val="7A680DC7"/>
    <w:rsid w:val="7AC9D7DF"/>
    <w:rsid w:val="7B131B25"/>
    <w:rsid w:val="7B1F5DCE"/>
    <w:rsid w:val="7BDBCB2C"/>
    <w:rsid w:val="7C54580F"/>
    <w:rsid w:val="7C63EB6C"/>
    <w:rsid w:val="7D502F5D"/>
    <w:rsid w:val="7D77CFED"/>
    <w:rsid w:val="7D7BEE4C"/>
    <w:rsid w:val="7DBB074C"/>
    <w:rsid w:val="7DF02870"/>
    <w:rsid w:val="7ECB2D5C"/>
    <w:rsid w:val="7F42A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7720F"/>
  <w15:docId w15:val="{ABBF53DF-8FBB-4B0A-85AD-8A9C0A39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127BE"/>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D632D3"/>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D632D3"/>
    <w:pPr>
      <w:numPr>
        <w:numId w:val="10"/>
      </w:num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D632D3"/>
    <w:pPr>
      <w:keepNext/>
      <w:numPr>
        <w:ilvl w:val="1"/>
        <w:numId w:val="10"/>
      </w:numPr>
      <w:spacing w:before="300" w:after="300" w:line="330" w:lineRule="atLeast"/>
      <w:outlineLvl w:val="2"/>
    </w:pPr>
    <w:rPr>
      <w:bCs/>
      <w:color w:val="00A9F3"/>
      <w:sz w:val="24"/>
      <w:szCs w:val="26"/>
    </w:rPr>
  </w:style>
  <w:style w:type="paragraph" w:styleId="Kop4">
    <w:name w:val="heading 4"/>
    <w:basedOn w:val="Standaard"/>
    <w:next w:val="Standaard"/>
    <w:link w:val="Kop4Char"/>
    <w:uiPriority w:val="1"/>
    <w:qFormat/>
    <w:rsid w:val="00D632D3"/>
    <w:pPr>
      <w:keepNext/>
      <w:keepLines/>
      <w:numPr>
        <w:ilvl w:val="2"/>
        <w:numId w:val="10"/>
      </w:numPr>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D632D3"/>
    <w:pPr>
      <w:keepNext/>
      <w:keepLines/>
      <w:numPr>
        <w:ilvl w:val="3"/>
        <w:numId w:val="10"/>
      </w:numPr>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D632D3"/>
    <w:pPr>
      <w:keepNext/>
      <w:keepLines/>
      <w:numPr>
        <w:ilvl w:val="4"/>
        <w:numId w:val="10"/>
      </w:numPr>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127BE"/>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0127BE"/>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0127BE"/>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127BE"/>
    <w:rPr>
      <w:rFonts w:cs="Segoe UI"/>
      <w:szCs w:val="18"/>
    </w:rPr>
  </w:style>
  <w:style w:type="character" w:customStyle="1" w:styleId="BallontekstChar">
    <w:name w:val="Ballontekst Char"/>
    <w:basedOn w:val="Standaardalinea-lettertype"/>
    <w:link w:val="Ballontekst"/>
    <w:semiHidden/>
    <w:rsid w:val="000127BE"/>
    <w:rPr>
      <w:rFonts w:ascii="Arial" w:hAnsi="Arial" w:cs="Segoe UI"/>
      <w:szCs w:val="18"/>
    </w:rPr>
  </w:style>
  <w:style w:type="paragraph" w:customStyle="1" w:styleId="Colofontekst">
    <w:name w:val="Colofontekst"/>
    <w:basedOn w:val="Standaard"/>
    <w:next w:val="Standaard"/>
    <w:uiPriority w:val="4"/>
    <w:qFormat/>
    <w:rsid w:val="000127BE"/>
    <w:rPr>
      <w:sz w:val="18"/>
    </w:rPr>
  </w:style>
  <w:style w:type="character" w:styleId="GevolgdeHyperlink">
    <w:name w:val="FollowedHyperlink"/>
    <w:basedOn w:val="Standaardalinea-lettertype"/>
    <w:uiPriority w:val="4"/>
    <w:rsid w:val="000127BE"/>
    <w:rPr>
      <w:color w:val="002C64"/>
      <w:u w:val="single"/>
    </w:rPr>
  </w:style>
  <w:style w:type="character" w:styleId="Hyperlink">
    <w:name w:val="Hyperlink"/>
    <w:basedOn w:val="Standaardalinea-lettertype"/>
    <w:uiPriority w:val="99"/>
    <w:unhideWhenUsed/>
    <w:rsid w:val="000127BE"/>
    <w:rPr>
      <w:color w:val="002C64"/>
      <w:u w:val="single"/>
    </w:rPr>
  </w:style>
  <w:style w:type="character" w:customStyle="1" w:styleId="Kop1Char">
    <w:name w:val="Kop 1 Char"/>
    <w:aliases w:val="Webversie Char, titel document Char"/>
    <w:link w:val="Kop1"/>
    <w:uiPriority w:val="5"/>
    <w:rsid w:val="00D632D3"/>
    <w:rPr>
      <w:rFonts w:ascii="Arial" w:hAnsi="Arial"/>
      <w:bCs/>
      <w:color w:val="002C64"/>
      <w:kern w:val="32"/>
      <w:sz w:val="60"/>
      <w:szCs w:val="32"/>
    </w:rPr>
  </w:style>
  <w:style w:type="character" w:customStyle="1" w:styleId="Kop2Char">
    <w:name w:val="Kop 2 Char"/>
    <w:aliases w:val="Kop 2 Hoofdstuktitel Char"/>
    <w:link w:val="Kop2"/>
    <w:uiPriority w:val="1"/>
    <w:rsid w:val="00D632D3"/>
    <w:rPr>
      <w:rFonts w:ascii="Arial" w:hAnsi="Arial" w:cs="Courier New"/>
      <w:color w:val="00A9F3"/>
      <w:sz w:val="40"/>
      <w:szCs w:val="50"/>
    </w:rPr>
  </w:style>
  <w:style w:type="paragraph" w:styleId="Inhopg1">
    <w:name w:val="toc 1"/>
    <w:basedOn w:val="Standaard"/>
    <w:next w:val="Standaard"/>
    <w:autoRedefine/>
    <w:uiPriority w:val="39"/>
    <w:rsid w:val="000127BE"/>
    <w:pPr>
      <w:spacing w:after="100"/>
    </w:pPr>
  </w:style>
  <w:style w:type="paragraph" w:styleId="Inhopg2">
    <w:name w:val="toc 2"/>
    <w:basedOn w:val="Standaard"/>
    <w:next w:val="Standaard"/>
    <w:autoRedefine/>
    <w:uiPriority w:val="39"/>
    <w:unhideWhenUsed/>
    <w:rsid w:val="000127BE"/>
    <w:pPr>
      <w:spacing w:after="100"/>
    </w:pPr>
  </w:style>
  <w:style w:type="paragraph" w:styleId="Inhopg3">
    <w:name w:val="toc 3"/>
    <w:basedOn w:val="Standaard"/>
    <w:next w:val="Standaard"/>
    <w:autoRedefine/>
    <w:uiPriority w:val="39"/>
    <w:unhideWhenUsed/>
    <w:rsid w:val="000127BE"/>
    <w:pPr>
      <w:spacing w:after="100"/>
      <w:ind w:left="567"/>
    </w:pPr>
  </w:style>
  <w:style w:type="paragraph" w:styleId="Inhopg4">
    <w:name w:val="toc 4"/>
    <w:basedOn w:val="Standaard"/>
    <w:next w:val="Standaard"/>
    <w:autoRedefine/>
    <w:semiHidden/>
    <w:unhideWhenUsed/>
    <w:rsid w:val="000127BE"/>
    <w:pPr>
      <w:spacing w:after="100"/>
    </w:pPr>
  </w:style>
  <w:style w:type="paragraph" w:styleId="Inhopg5">
    <w:name w:val="toc 5"/>
    <w:basedOn w:val="Standaard"/>
    <w:next w:val="Standaard"/>
    <w:autoRedefine/>
    <w:semiHidden/>
    <w:unhideWhenUsed/>
    <w:rsid w:val="000127BE"/>
    <w:pPr>
      <w:spacing w:after="100"/>
    </w:pPr>
  </w:style>
  <w:style w:type="paragraph" w:styleId="Inhopg6">
    <w:name w:val="toc 6"/>
    <w:basedOn w:val="Standaard"/>
    <w:next w:val="Standaard"/>
    <w:autoRedefine/>
    <w:semiHidden/>
    <w:unhideWhenUsed/>
    <w:rsid w:val="000127BE"/>
    <w:pPr>
      <w:spacing w:after="100"/>
    </w:pPr>
  </w:style>
  <w:style w:type="paragraph" w:styleId="Inhopg7">
    <w:name w:val="toc 7"/>
    <w:basedOn w:val="Standaard"/>
    <w:next w:val="Standaard"/>
    <w:autoRedefine/>
    <w:semiHidden/>
    <w:unhideWhenUsed/>
    <w:rsid w:val="000127BE"/>
    <w:pPr>
      <w:spacing w:after="100"/>
    </w:pPr>
  </w:style>
  <w:style w:type="paragraph" w:styleId="Inhopg8">
    <w:name w:val="toc 8"/>
    <w:basedOn w:val="Standaard"/>
    <w:next w:val="Standaard"/>
    <w:autoRedefine/>
    <w:semiHidden/>
    <w:unhideWhenUsed/>
    <w:rsid w:val="000127BE"/>
    <w:pPr>
      <w:spacing w:after="100"/>
    </w:pPr>
  </w:style>
  <w:style w:type="paragraph" w:styleId="Inhopg9">
    <w:name w:val="toc 9"/>
    <w:basedOn w:val="Standaard"/>
    <w:next w:val="Standaard"/>
    <w:autoRedefine/>
    <w:semiHidden/>
    <w:unhideWhenUsed/>
    <w:rsid w:val="000127BE"/>
    <w:pPr>
      <w:spacing w:after="100"/>
    </w:pPr>
  </w:style>
  <w:style w:type="paragraph" w:customStyle="1" w:styleId="Introductie">
    <w:name w:val="Introductie"/>
    <w:basedOn w:val="Standaard"/>
    <w:next w:val="Standaard"/>
    <w:uiPriority w:val="2"/>
    <w:qFormat/>
    <w:rsid w:val="000127BE"/>
    <w:pPr>
      <w:spacing w:after="250" w:line="330" w:lineRule="atLeast"/>
    </w:pPr>
    <w:rPr>
      <w:b/>
      <w:sz w:val="24"/>
      <w:lang w:val="fr-FR"/>
    </w:rPr>
  </w:style>
  <w:style w:type="paragraph" w:styleId="Kopvaninhoudsopgave">
    <w:name w:val="TOC Heading"/>
    <w:basedOn w:val="Kop2"/>
    <w:next w:val="Standaard"/>
    <w:uiPriority w:val="39"/>
    <w:unhideWhenUsed/>
    <w:rsid w:val="000127BE"/>
    <w:pPr>
      <w:keepLines/>
      <w:outlineLvl w:val="9"/>
    </w:pPr>
    <w:rPr>
      <w:rFonts w:eastAsiaTheme="majorEastAsia" w:cstheme="majorBidi"/>
      <w:bCs/>
    </w:rPr>
  </w:style>
  <w:style w:type="paragraph" w:styleId="Koptekst">
    <w:name w:val="header"/>
    <w:basedOn w:val="Standaard"/>
    <w:link w:val="KoptekstChar"/>
    <w:unhideWhenUsed/>
    <w:rsid w:val="000127BE"/>
    <w:pPr>
      <w:tabs>
        <w:tab w:val="center" w:pos="4513"/>
        <w:tab w:val="right" w:pos="9026"/>
      </w:tabs>
      <w:spacing w:line="240" w:lineRule="auto"/>
    </w:pPr>
  </w:style>
  <w:style w:type="character" w:customStyle="1" w:styleId="KoptekstChar">
    <w:name w:val="Koptekst Char"/>
    <w:basedOn w:val="Standaardalinea-lettertype"/>
    <w:link w:val="Koptekst"/>
    <w:rsid w:val="000127BE"/>
    <w:rPr>
      <w:rFonts w:ascii="Arial" w:hAnsi="Arial"/>
    </w:rPr>
  </w:style>
  <w:style w:type="paragraph" w:styleId="Lijstalinea">
    <w:name w:val="List Paragraph"/>
    <w:basedOn w:val="Standaard"/>
    <w:link w:val="LijstalineaChar"/>
    <w:uiPriority w:val="34"/>
    <w:unhideWhenUsed/>
    <w:qFormat/>
    <w:rsid w:val="000127BE"/>
    <w:pPr>
      <w:contextualSpacing/>
    </w:pPr>
  </w:style>
  <w:style w:type="paragraph" w:customStyle="1" w:styleId="Ondertiteldocument">
    <w:name w:val="Ondertitel document"/>
    <w:basedOn w:val="Standaard"/>
    <w:next w:val="Standaard"/>
    <w:uiPriority w:val="2"/>
    <w:qFormat/>
    <w:rsid w:val="000127BE"/>
    <w:pPr>
      <w:spacing w:after="800" w:line="640" w:lineRule="atLeast"/>
    </w:pPr>
    <w:rPr>
      <w:color w:val="00A9F3"/>
      <w:sz w:val="48"/>
    </w:rPr>
  </w:style>
  <w:style w:type="table" w:styleId="Onopgemaaktetabel1">
    <w:name w:val="Plain Table 1"/>
    <w:basedOn w:val="Standaardtabel"/>
    <w:uiPriority w:val="41"/>
    <w:rsid w:val="000127BE"/>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127BE"/>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127BE"/>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127BE"/>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127BE"/>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0127BE"/>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op3Char">
    <w:name w:val="Kop 3 Char"/>
    <w:aliases w:val="Kop 3 Paragraaftitel Char"/>
    <w:link w:val="Kop3"/>
    <w:uiPriority w:val="1"/>
    <w:rsid w:val="00D632D3"/>
    <w:rPr>
      <w:rFonts w:ascii="Arial" w:hAnsi="Arial"/>
      <w:bCs/>
      <w:color w:val="00A9F3"/>
      <w:sz w:val="24"/>
      <w:szCs w:val="26"/>
    </w:rPr>
  </w:style>
  <w:style w:type="character" w:customStyle="1" w:styleId="Kop4Char">
    <w:name w:val="Kop 4 Char"/>
    <w:basedOn w:val="Standaardalinea-lettertype"/>
    <w:link w:val="Kop4"/>
    <w:uiPriority w:val="1"/>
    <w:rsid w:val="00D632D3"/>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D632D3"/>
    <w:rPr>
      <w:rFonts w:ascii="Arial" w:eastAsiaTheme="majorEastAsia" w:hAnsi="Arial" w:cstheme="majorBidi"/>
      <w:b/>
      <w:i/>
      <w:color w:val="00A9F3"/>
    </w:rPr>
  </w:style>
  <w:style w:type="paragraph" w:customStyle="1" w:styleId="StijlKopvaninhoudsopgaveLatijnsArial30ptAangepastekl">
    <w:name w:val="Stijl Kop van inhoudsopgave + (Latijns) Arial 30 pt Aangepaste kl..."/>
    <w:basedOn w:val="Kopvaninhoudsopgave"/>
    <w:rsid w:val="000127BE"/>
  </w:style>
  <w:style w:type="numbering" w:customStyle="1" w:styleId="Stijl1">
    <w:name w:val="Stijl1"/>
    <w:uiPriority w:val="99"/>
    <w:rsid w:val="000127BE"/>
    <w:pPr>
      <w:numPr>
        <w:numId w:val="4"/>
      </w:numPr>
    </w:pPr>
  </w:style>
  <w:style w:type="character" w:customStyle="1" w:styleId="Kop6Char">
    <w:name w:val="Kop 6 Char"/>
    <w:basedOn w:val="Standaardalinea-lettertype"/>
    <w:link w:val="Kop6"/>
    <w:uiPriority w:val="1"/>
    <w:rsid w:val="00D632D3"/>
    <w:rPr>
      <w:rFonts w:ascii="Arial" w:eastAsiaTheme="majorEastAsia" w:hAnsi="Arial" w:cstheme="majorBidi"/>
      <w:i/>
      <w:color w:val="00A9F3"/>
    </w:rPr>
  </w:style>
  <w:style w:type="table" w:styleId="Tabelraster">
    <w:name w:val="Table Grid"/>
    <w:basedOn w:val="Standaardtabel"/>
    <w:rsid w:val="000127BE"/>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0127BE"/>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10"/>
    <w:qFormat/>
    <w:rsid w:val="000127BE"/>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10"/>
    <w:rsid w:val="000127BE"/>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0127BE"/>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0127B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0127BE"/>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0127BE"/>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0127BE"/>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0127B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0127B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0127BE"/>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0127BE"/>
    <w:pPr>
      <w:numPr>
        <w:numId w:val="5"/>
      </w:numPr>
    </w:pPr>
  </w:style>
  <w:style w:type="numbering" w:customStyle="1" w:styleId="VNGGenummerdelijst">
    <w:name w:val="VNG Genummerde lijst"/>
    <w:uiPriority w:val="99"/>
    <w:rsid w:val="000127BE"/>
    <w:pPr>
      <w:numPr>
        <w:numId w:val="6"/>
      </w:numPr>
    </w:pPr>
  </w:style>
  <w:style w:type="numbering" w:customStyle="1" w:styleId="VNGOngenummerdelijst">
    <w:name w:val="VNG Ongenummerde lijst"/>
    <w:uiPriority w:val="99"/>
    <w:rsid w:val="000127BE"/>
    <w:pPr>
      <w:numPr>
        <w:numId w:val="7"/>
      </w:numPr>
    </w:pPr>
  </w:style>
  <w:style w:type="table" w:customStyle="1" w:styleId="VNGtabelgroen">
    <w:name w:val="VNG tabel groen"/>
    <w:basedOn w:val="Standaardtabel"/>
    <w:uiPriority w:val="99"/>
    <w:rsid w:val="000127BE"/>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0127BE"/>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0127BE"/>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0127BE"/>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0127BE"/>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0127BE"/>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0127BE"/>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0127BE"/>
    <w:rPr>
      <w:vertAlign w:val="superscript"/>
    </w:rPr>
  </w:style>
  <w:style w:type="paragraph" w:styleId="Voetnoottekst">
    <w:name w:val="footnote text"/>
    <w:basedOn w:val="Standaard"/>
    <w:link w:val="VoetnoottekstChar"/>
    <w:semiHidden/>
    <w:unhideWhenUsed/>
    <w:rsid w:val="000127BE"/>
    <w:pPr>
      <w:spacing w:line="240" w:lineRule="auto"/>
    </w:pPr>
  </w:style>
  <w:style w:type="character" w:customStyle="1" w:styleId="VoetnoottekstChar">
    <w:name w:val="Voetnoottekst Char"/>
    <w:basedOn w:val="Standaardalinea-lettertype"/>
    <w:link w:val="Voetnoottekst"/>
    <w:semiHidden/>
    <w:rsid w:val="000127BE"/>
    <w:rPr>
      <w:rFonts w:ascii="Arial" w:hAnsi="Arial"/>
    </w:rPr>
  </w:style>
  <w:style w:type="paragraph" w:styleId="Voettekst">
    <w:name w:val="footer"/>
    <w:basedOn w:val="Standaard"/>
    <w:link w:val="VoettekstChar"/>
    <w:unhideWhenUsed/>
    <w:rsid w:val="000127BE"/>
    <w:pPr>
      <w:tabs>
        <w:tab w:val="center" w:pos="4513"/>
        <w:tab w:val="right" w:pos="9026"/>
      </w:tabs>
      <w:spacing w:line="240" w:lineRule="auto"/>
    </w:pPr>
  </w:style>
  <w:style w:type="character" w:customStyle="1" w:styleId="VoettekstChar">
    <w:name w:val="Voettekst Char"/>
    <w:basedOn w:val="Standaardalinea-lettertype"/>
    <w:link w:val="Voettekst"/>
    <w:rsid w:val="000127BE"/>
    <w:rPr>
      <w:rFonts w:ascii="Arial" w:hAnsi="Arial"/>
    </w:rPr>
  </w:style>
  <w:style w:type="paragraph" w:customStyle="1" w:styleId="Voettekstzwart">
    <w:name w:val="Voettekst zwart"/>
    <w:basedOn w:val="Standaard"/>
    <w:uiPriority w:val="4"/>
    <w:rsid w:val="000127BE"/>
    <w:pPr>
      <w:spacing w:after="250" w:line="180" w:lineRule="atLeast"/>
    </w:pPr>
    <w:rPr>
      <w:sz w:val="16"/>
      <w:lang w:val="fr-FR"/>
    </w:rPr>
  </w:style>
  <w:style w:type="character" w:customStyle="1" w:styleId="Kop7Char">
    <w:name w:val="Kop 7 Char"/>
    <w:basedOn w:val="Standaardalinea-lettertype"/>
    <w:link w:val="Kop7"/>
    <w:uiPriority w:val="1"/>
    <w:rsid w:val="000127BE"/>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0127BE"/>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0127BE"/>
    <w:rPr>
      <w:rFonts w:ascii="Arial" w:eastAsiaTheme="majorEastAsia" w:hAnsi="Arial" w:cstheme="majorBidi"/>
      <w:iCs/>
      <w:color w:val="00A9F3"/>
      <w:szCs w:val="21"/>
    </w:rPr>
  </w:style>
  <w:style w:type="paragraph" w:styleId="Lijst">
    <w:name w:val="List"/>
    <w:basedOn w:val="Standaard"/>
    <w:semiHidden/>
    <w:unhideWhenUsed/>
    <w:rsid w:val="00580807"/>
    <w:pPr>
      <w:ind w:left="284" w:hanging="284"/>
      <w:contextualSpacing/>
    </w:pPr>
  </w:style>
  <w:style w:type="paragraph" w:styleId="Lijst2">
    <w:name w:val="List 2"/>
    <w:basedOn w:val="Standaard"/>
    <w:semiHidden/>
    <w:unhideWhenUsed/>
    <w:rsid w:val="00580807"/>
    <w:pPr>
      <w:ind w:left="284" w:hanging="284"/>
      <w:contextualSpacing/>
    </w:pPr>
  </w:style>
  <w:style w:type="paragraph" w:styleId="Lijst3">
    <w:name w:val="List 3"/>
    <w:basedOn w:val="Standaard"/>
    <w:semiHidden/>
    <w:unhideWhenUsed/>
    <w:rsid w:val="00580807"/>
    <w:pPr>
      <w:ind w:left="284" w:hanging="284"/>
      <w:contextualSpacing/>
    </w:pPr>
  </w:style>
  <w:style w:type="paragraph" w:styleId="Lijst4">
    <w:name w:val="List 4"/>
    <w:basedOn w:val="Standaard"/>
    <w:rsid w:val="00580807"/>
    <w:pPr>
      <w:ind w:left="284" w:hanging="284"/>
      <w:contextualSpacing/>
    </w:pPr>
  </w:style>
  <w:style w:type="paragraph" w:styleId="Lijst5">
    <w:name w:val="List 5"/>
    <w:basedOn w:val="Standaard"/>
    <w:rsid w:val="00580807"/>
    <w:pPr>
      <w:ind w:left="284" w:hanging="284"/>
      <w:contextualSpacing/>
    </w:pPr>
  </w:style>
  <w:style w:type="paragraph" w:styleId="Lijstnummering">
    <w:name w:val="List Number"/>
    <w:basedOn w:val="Standaard"/>
    <w:rsid w:val="00580807"/>
    <w:pPr>
      <w:numPr>
        <w:numId w:val="8"/>
      </w:numPr>
      <w:contextualSpacing/>
    </w:pPr>
  </w:style>
  <w:style w:type="paragraph" w:styleId="Lijstnummering2">
    <w:name w:val="List Number 2"/>
    <w:basedOn w:val="Standaard"/>
    <w:semiHidden/>
    <w:unhideWhenUsed/>
    <w:rsid w:val="00580807"/>
    <w:pPr>
      <w:numPr>
        <w:numId w:val="9"/>
      </w:numPr>
      <w:contextualSpacing/>
    </w:pPr>
  </w:style>
  <w:style w:type="character" w:styleId="Tekstvantijdelijkeaanduiding">
    <w:name w:val="Placeholder Text"/>
    <w:basedOn w:val="Standaardalinea-lettertype"/>
    <w:uiPriority w:val="99"/>
    <w:semiHidden/>
    <w:rsid w:val="00580807"/>
    <w:rPr>
      <w:color w:val="808080"/>
    </w:rPr>
  </w:style>
  <w:style w:type="character" w:styleId="Onopgelostemelding">
    <w:name w:val="Unresolved Mention"/>
    <w:basedOn w:val="Standaardalinea-lettertype"/>
    <w:uiPriority w:val="99"/>
    <w:semiHidden/>
    <w:unhideWhenUsed/>
    <w:rsid w:val="00753AB1"/>
    <w:rPr>
      <w:color w:val="605E5C"/>
      <w:shd w:val="clear" w:color="auto" w:fill="E1DFDD"/>
    </w:rPr>
  </w:style>
  <w:style w:type="character" w:styleId="Verwijzingopmerking">
    <w:name w:val="annotation reference"/>
    <w:basedOn w:val="Standaardalinea-lettertype"/>
    <w:semiHidden/>
    <w:unhideWhenUsed/>
    <w:rsid w:val="00451176"/>
    <w:rPr>
      <w:sz w:val="16"/>
      <w:szCs w:val="16"/>
    </w:rPr>
  </w:style>
  <w:style w:type="paragraph" w:styleId="Tekstopmerking">
    <w:name w:val="annotation text"/>
    <w:basedOn w:val="Standaard"/>
    <w:link w:val="TekstopmerkingChar"/>
    <w:semiHidden/>
    <w:unhideWhenUsed/>
    <w:rsid w:val="00451176"/>
    <w:pPr>
      <w:spacing w:line="240" w:lineRule="auto"/>
    </w:pPr>
  </w:style>
  <w:style w:type="character" w:customStyle="1" w:styleId="TekstopmerkingChar">
    <w:name w:val="Tekst opmerking Char"/>
    <w:basedOn w:val="Standaardalinea-lettertype"/>
    <w:link w:val="Tekstopmerking"/>
    <w:semiHidden/>
    <w:rsid w:val="00451176"/>
    <w:rPr>
      <w:rFonts w:ascii="Arial" w:hAnsi="Arial"/>
    </w:rPr>
  </w:style>
  <w:style w:type="paragraph" w:styleId="Onderwerpvanopmerking">
    <w:name w:val="annotation subject"/>
    <w:basedOn w:val="Tekstopmerking"/>
    <w:next w:val="Tekstopmerking"/>
    <w:link w:val="OnderwerpvanopmerkingChar"/>
    <w:semiHidden/>
    <w:unhideWhenUsed/>
    <w:rsid w:val="00451176"/>
    <w:rPr>
      <w:b/>
      <w:bCs/>
    </w:rPr>
  </w:style>
  <w:style w:type="character" w:customStyle="1" w:styleId="OnderwerpvanopmerkingChar">
    <w:name w:val="Onderwerp van opmerking Char"/>
    <w:basedOn w:val="TekstopmerkingChar"/>
    <w:link w:val="Onderwerpvanopmerking"/>
    <w:semiHidden/>
    <w:rsid w:val="00451176"/>
    <w:rPr>
      <w:rFonts w:ascii="Arial" w:hAnsi="Arial"/>
      <w:b/>
      <w:bCs/>
    </w:rPr>
  </w:style>
  <w:style w:type="character" w:styleId="Vermelding">
    <w:name w:val="Mention"/>
    <w:basedOn w:val="Standaardalinea-lettertype"/>
    <w:uiPriority w:val="99"/>
    <w:unhideWhenUsed/>
    <w:rPr>
      <w:color w:val="2B579A"/>
      <w:shd w:val="clear" w:color="auto" w:fill="E6E6E6"/>
    </w:rPr>
  </w:style>
  <w:style w:type="paragraph" w:customStyle="1" w:styleId="Default">
    <w:name w:val="Default"/>
    <w:rsid w:val="00280117"/>
    <w:pPr>
      <w:autoSpaceDE w:val="0"/>
      <w:autoSpaceDN w:val="0"/>
      <w:adjustRightInd w:val="0"/>
    </w:pPr>
    <w:rPr>
      <w:rFonts w:ascii="FMFAH K+ Univers" w:eastAsiaTheme="minorHAnsi" w:hAnsi="FMFAH K+ Univers" w:cs="FMFAH K+ Univers"/>
      <w:color w:val="000000"/>
      <w:sz w:val="24"/>
      <w:szCs w:val="24"/>
      <w:lang w:eastAsia="en-US"/>
    </w:rPr>
  </w:style>
  <w:style w:type="character" w:customStyle="1" w:styleId="LijstalineaChar">
    <w:name w:val="Lijstalinea Char"/>
    <w:basedOn w:val="Standaardalinea-lettertype"/>
    <w:link w:val="Lijstalinea"/>
    <w:uiPriority w:val="34"/>
    <w:rsid w:val="00E23A63"/>
    <w:rPr>
      <w:rFonts w:ascii="Arial" w:hAnsi="Arial"/>
    </w:rPr>
  </w:style>
  <w:style w:type="paragraph" w:customStyle="1" w:styleId="Zonder">
    <w:name w:val="Zonder"/>
    <w:basedOn w:val="Standaard"/>
    <w:qFormat/>
    <w:rsid w:val="00E23A63"/>
    <w:pPr>
      <w:spacing w:line="240" w:lineRule="auto"/>
    </w:pPr>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707169">
      <w:bodyDiv w:val="1"/>
      <w:marLeft w:val="0"/>
      <w:marRight w:val="0"/>
      <w:marTop w:val="0"/>
      <w:marBottom w:val="0"/>
      <w:divBdr>
        <w:top w:val="none" w:sz="0" w:space="0" w:color="auto"/>
        <w:left w:val="none" w:sz="0" w:space="0" w:color="auto"/>
        <w:bottom w:val="none" w:sz="0" w:space="0" w:color="auto"/>
        <w:right w:val="none" w:sz="0" w:space="0" w:color="auto"/>
      </w:divBdr>
      <w:divsChild>
        <w:div w:id="1203831075">
          <w:marLeft w:val="720"/>
          <w:marRight w:val="0"/>
          <w:marTop w:val="95"/>
          <w:marBottom w:val="0"/>
          <w:divBdr>
            <w:top w:val="none" w:sz="0" w:space="0" w:color="auto"/>
            <w:left w:val="none" w:sz="0" w:space="0" w:color="auto"/>
            <w:bottom w:val="none" w:sz="0" w:space="0" w:color="auto"/>
            <w:right w:val="none" w:sz="0" w:space="0" w:color="auto"/>
          </w:divBdr>
        </w:div>
        <w:div w:id="736198499">
          <w:marLeft w:val="720"/>
          <w:marRight w:val="0"/>
          <w:marTop w:val="95"/>
          <w:marBottom w:val="0"/>
          <w:divBdr>
            <w:top w:val="none" w:sz="0" w:space="0" w:color="auto"/>
            <w:left w:val="none" w:sz="0" w:space="0" w:color="auto"/>
            <w:bottom w:val="none" w:sz="0" w:space="0" w:color="auto"/>
            <w:right w:val="none" w:sz="0" w:space="0" w:color="auto"/>
          </w:divBdr>
        </w:div>
        <w:div w:id="1104231627">
          <w:marLeft w:val="720"/>
          <w:marRight w:val="0"/>
          <w:marTop w:val="95"/>
          <w:marBottom w:val="0"/>
          <w:divBdr>
            <w:top w:val="none" w:sz="0" w:space="0" w:color="auto"/>
            <w:left w:val="none" w:sz="0" w:space="0" w:color="auto"/>
            <w:bottom w:val="none" w:sz="0" w:space="0" w:color="auto"/>
            <w:right w:val="none" w:sz="0" w:space="0" w:color="auto"/>
          </w:divBdr>
        </w:div>
      </w:divsChild>
    </w:div>
    <w:div w:id="2072191906">
      <w:bodyDiv w:val="1"/>
      <w:marLeft w:val="0"/>
      <w:marRight w:val="0"/>
      <w:marTop w:val="0"/>
      <w:marBottom w:val="0"/>
      <w:divBdr>
        <w:top w:val="none" w:sz="0" w:space="0" w:color="auto"/>
        <w:left w:val="none" w:sz="0" w:space="0" w:color="auto"/>
        <w:bottom w:val="none" w:sz="0" w:space="0" w:color="auto"/>
        <w:right w:val="none" w:sz="0" w:space="0" w:color="auto"/>
      </w:divBdr>
      <w:divsChild>
        <w:div w:id="279996827">
          <w:marLeft w:val="418"/>
          <w:marRight w:val="0"/>
          <w:marTop w:val="9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ng.nl/sites/default/files/2021-03/routekaart_kot.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ng.nl/media/4451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ng.nl/sites/default/files/2021-03/routekaart_kot.pdf" TargetMode="External"/><Relationship Id="rId5" Type="http://schemas.openxmlformats.org/officeDocument/2006/relationships/numbering" Target="numbering.xml"/><Relationship Id="rId15" Type="http://schemas.openxmlformats.org/officeDocument/2006/relationships/hyperlink" Target="https://vng.nl/artikelen/vraag-en-antwoorden-ondersteuning-gedupeerde-ouders-kinderopvangtoeslagaffair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ng.nl/rubrieken/onderwerpen/armoede-en-schulden" TargetMode="External"/><Relationship Id="rId22"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OneDrive\Documents\Aangepaste%20Office-sjablonen\VNG_rapport.dotx" TargetMode="External"/></Relationships>
</file>

<file path=word/documenttasks/documenttasks1.xml><?xml version="1.0" encoding="utf-8"?>
<t:Tasks xmlns:t="http://schemas.microsoft.com/office/tasks/2019/documenttasks" xmlns:oel="http://schemas.microsoft.com/office/2019/extlst">
  <t:Task id="{7F9CD2BF-D584-4AA7-9B2E-C1A46A6AF661}">
    <t:Anchor>
      <t:Comment id="94387000"/>
    </t:Anchor>
    <t:History>
      <t:Event id="{03E57226-941C-43EA-851F-C4C269146D77}" time="2021-06-07T19:16:38.684Z">
        <t:Attribution userId="S::saskia.peeman@vng.nl::5e08e573-ccd0-415d-a214-46bce170d40c" userProvider="AD" userName="Saskia Peeman"/>
        <t:Anchor>
          <t:Comment id="94387000"/>
        </t:Anchor>
        <t:Create/>
      </t:Event>
      <t:Event id="{3E88A09B-B6B2-409C-AED9-6E019B10E0C3}" time="2021-06-07T19:16:38.684Z">
        <t:Attribution userId="S::saskia.peeman@vng.nl::5e08e573-ccd0-415d-a214-46bce170d40c" userProvider="AD" userName="Saskia Peeman"/>
        <t:Anchor>
          <t:Comment id="94387000"/>
        </t:Anchor>
        <t:Assign userId="S::Jeanne-Marie.Langen@vng.nl::1848bd81-2708-4e44-9c2d-d84e304398f6" userProvider="AD" userName="Jeanne-Marie Langen"/>
      </t:Event>
      <t:Event id="{6E09F403-42AC-4BE7-9976-A804D3C7859A}" time="2021-06-07T19:16:38.684Z">
        <t:Attribution userId="S::saskia.peeman@vng.nl::5e08e573-ccd0-415d-a214-46bce170d40c" userProvider="AD" userName="Saskia Peeman"/>
        <t:Anchor>
          <t:Comment id="94387000"/>
        </t:Anchor>
        <t:SetTitle title="@Jeanne-Marie Langen : zoiets?"/>
      </t:Event>
    </t:History>
  </t:Task>
</t:Task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3" ma:contentTypeDescription="Een nieuw document maken." ma:contentTypeScope="" ma:versionID="946308fec1caa5fa388bde0bd8963888">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f8520dd50d6040aafceed101958e4c38"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BCD1-813B-4607-AD19-A34ECF20E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DD2E5-1AC9-4D02-B12A-311C5009B57B}">
  <ds:schemaRefs>
    <ds:schemaRef ds:uri="http://schemas.microsoft.com/sharepoint/v3/contenttype/forms"/>
  </ds:schemaRefs>
</ds:datastoreItem>
</file>

<file path=customXml/itemProps3.xml><?xml version="1.0" encoding="utf-8"?>
<ds:datastoreItem xmlns:ds="http://schemas.openxmlformats.org/officeDocument/2006/customXml" ds:itemID="{33EADD5C-5E26-4DEB-A642-AD74E8CE7B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A2A70-9243-4A11-87D2-079C85D5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C:\Users\jeann\OneDrive\Documents\Aangepaste Office-sjablonen\VNG_rapport.dotx</Template>
  <TotalTime>6</TotalTime>
  <Pages>16</Pages>
  <Words>3963</Words>
  <Characters>21797</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VNG rapport</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rapport</dc:title>
  <dc:creator>Jeanne-Marie Langen</dc:creator>
  <cp:lastModifiedBy>Eduard Cachet</cp:lastModifiedBy>
  <cp:revision>3</cp:revision>
  <cp:lastPrinted>2016-12-22T18:38:00Z</cp:lastPrinted>
  <dcterms:created xsi:type="dcterms:W3CDTF">2021-10-11T15:55:00Z</dcterms:created>
  <dcterms:modified xsi:type="dcterms:W3CDTF">2021-10-18T09:34:00Z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ies>
</file>