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998" w:rsidP="06DCF9C1" w:rsidRDefault="45916756" w14:paraId="66529452" w14:textId="77F9D092">
      <w:r w:rsidRPr="104A517D" w:rsidR="45916756">
        <w:rPr>
          <w:rFonts w:ascii="Arial" w:hAnsi="Arial" w:eastAsia="Arial" w:cs="Arial"/>
          <w:color w:val="00A9F3"/>
          <w:sz w:val="40"/>
          <w:szCs w:val="40"/>
        </w:rPr>
        <w:t>Formatbrie</w:t>
      </w:r>
      <w:r w:rsidRPr="104A517D" w:rsidR="2544FC61">
        <w:rPr>
          <w:rFonts w:ascii="Arial" w:hAnsi="Arial" w:eastAsia="Arial" w:cs="Arial"/>
          <w:color w:val="00A9F3"/>
          <w:sz w:val="40"/>
          <w:szCs w:val="40"/>
        </w:rPr>
        <w:t xml:space="preserve">ven </w:t>
      </w:r>
      <w:r w:rsidRPr="104A517D" w:rsidR="45916756">
        <w:rPr>
          <w:rFonts w:ascii="Arial" w:hAnsi="Arial" w:eastAsia="Arial" w:cs="Arial"/>
          <w:color w:val="00A9F3"/>
          <w:sz w:val="40"/>
          <w:szCs w:val="40"/>
        </w:rPr>
        <w:t xml:space="preserve">gemeenten </w:t>
      </w:r>
      <w:r w:rsidRPr="104A517D" w:rsidR="00CA6692">
        <w:rPr>
          <w:rFonts w:ascii="Arial" w:hAnsi="Arial" w:eastAsia="Arial" w:cs="Arial"/>
          <w:color w:val="00A9F3"/>
          <w:sz w:val="40"/>
          <w:szCs w:val="40"/>
        </w:rPr>
        <w:t xml:space="preserve">– </w:t>
      </w:r>
      <w:r w:rsidRPr="104A517D" w:rsidR="32B5BC1B">
        <w:rPr>
          <w:rFonts w:ascii="Arial" w:hAnsi="Arial" w:eastAsia="Arial" w:cs="Arial"/>
          <w:color w:val="00A9F3"/>
          <w:sz w:val="40"/>
          <w:szCs w:val="40"/>
        </w:rPr>
        <w:t>BVV zonder vakantietoeslag (i</w:t>
      </w:r>
      <w:r w:rsidRPr="104A517D" w:rsidR="00CA6692">
        <w:rPr>
          <w:rFonts w:ascii="Arial" w:hAnsi="Arial" w:eastAsia="Arial" w:cs="Arial"/>
          <w:color w:val="00A9F3"/>
          <w:sz w:val="40"/>
          <w:szCs w:val="40"/>
        </w:rPr>
        <w:t>ssue 155</w:t>
      </w:r>
      <w:r w:rsidRPr="104A517D" w:rsidR="336DD1D9">
        <w:rPr>
          <w:rFonts w:ascii="Arial" w:hAnsi="Arial" w:eastAsia="Arial" w:cs="Arial"/>
          <w:color w:val="00A9F3"/>
          <w:sz w:val="40"/>
          <w:szCs w:val="40"/>
        </w:rPr>
        <w:t>)</w:t>
      </w:r>
    </w:p>
    <w:p w:rsidRPr="009C0780" w:rsidR="00801998" w:rsidP="06DCF9C1" w:rsidRDefault="00196FCF" w14:paraId="1873C669" w14:textId="75BFBC5B">
      <w:pPr>
        <w:rPr>
          <w:sz w:val="24"/>
          <w:szCs w:val="24"/>
        </w:rPr>
      </w:pPr>
      <w:r>
        <w:rPr>
          <w:rFonts w:ascii="Arial" w:hAnsi="Arial" w:eastAsia="Arial" w:cs="Arial"/>
          <w:color w:val="00A9F3"/>
          <w:sz w:val="24"/>
          <w:szCs w:val="24"/>
        </w:rPr>
        <w:t xml:space="preserve">Format </w:t>
      </w:r>
      <w:r w:rsidRPr="009C0780" w:rsidR="1524EF10">
        <w:rPr>
          <w:rFonts w:ascii="Arial" w:hAnsi="Arial" w:eastAsia="Arial" w:cs="Arial"/>
          <w:color w:val="00A9F3"/>
          <w:sz w:val="24"/>
          <w:szCs w:val="24"/>
        </w:rPr>
        <w:t xml:space="preserve">1. </w:t>
      </w:r>
      <w:r w:rsidRPr="009C0780" w:rsidR="2F623258">
        <w:rPr>
          <w:rFonts w:ascii="Arial" w:hAnsi="Arial" w:eastAsia="Arial" w:cs="Arial"/>
          <w:color w:val="00A9F3"/>
          <w:sz w:val="24"/>
          <w:szCs w:val="24"/>
        </w:rPr>
        <w:t>A</w:t>
      </w:r>
      <w:r w:rsidRPr="009C0780" w:rsidR="45916756">
        <w:rPr>
          <w:rFonts w:ascii="Arial" w:hAnsi="Arial" w:eastAsia="Arial" w:cs="Arial"/>
          <w:color w:val="00A9F3"/>
          <w:sz w:val="24"/>
          <w:szCs w:val="24"/>
        </w:rPr>
        <w:t xml:space="preserve">fdracht 5% </w:t>
      </w:r>
      <w:r w:rsidRPr="009C0780" w:rsidR="22D33EFE">
        <w:rPr>
          <w:rFonts w:ascii="Arial" w:hAnsi="Arial" w:eastAsia="Arial" w:cs="Arial"/>
          <w:color w:val="00A9F3"/>
          <w:sz w:val="24"/>
          <w:szCs w:val="24"/>
        </w:rPr>
        <w:t>met terugwerkende kracht</w:t>
      </w:r>
      <w:r w:rsidRPr="009C0780" w:rsidR="073394C0">
        <w:rPr>
          <w:sz w:val="24"/>
          <w:szCs w:val="24"/>
        </w:rPr>
        <w:tab/>
      </w:r>
    </w:p>
    <w:p w:rsidR="31654652" w:rsidP="1E54E87A" w:rsidRDefault="31654652" w14:paraId="0737C7E5" w14:textId="53C046AC">
      <w:pPr>
        <w:rPr>
          <w:b/>
          <w:color w:val="00B0F0"/>
        </w:rPr>
      </w:pPr>
      <w:r w:rsidRPr="61E852C0">
        <w:rPr>
          <w:b/>
          <w:color w:val="00B0F0"/>
        </w:rPr>
        <w:t>Toelichting</w:t>
      </w:r>
    </w:p>
    <w:p w:rsidR="00A140A2" w:rsidP="1E54E87A" w:rsidRDefault="45916756" w14:paraId="523C4AE7" w14:textId="77777777">
      <w:r>
        <w:t xml:space="preserve">Deze formatbrief hoort bij de werkinstructie ‘BVV zonder vakantietoeslag’ in het kader van issue 155. </w:t>
      </w:r>
      <w:r w:rsidR="381C2B72">
        <w:t xml:space="preserve">Nadat gemeenten in hun uitkeringsadministratie hebben gecontroleerd bij welke inwoners op dit moment een te lage </w:t>
      </w:r>
      <w:r w:rsidR="3498A555">
        <w:t>beslagvrije voet (</w:t>
      </w:r>
      <w:r w:rsidR="381C2B72">
        <w:t>BVV</w:t>
      </w:r>
      <w:r w:rsidR="4A84D1B0">
        <w:t>)</w:t>
      </w:r>
      <w:r w:rsidR="381C2B72">
        <w:t xml:space="preserve"> is</w:t>
      </w:r>
      <w:r w:rsidR="4635FE57">
        <w:t xml:space="preserve"> </w:t>
      </w:r>
      <w:r w:rsidR="381C2B72">
        <w:t>vastgesteld</w:t>
      </w:r>
      <w:r w:rsidR="317C6F2F">
        <w:t>,</w:t>
      </w:r>
      <w:r w:rsidR="3C06CB27">
        <w:t xml:space="preserve"> informeren</w:t>
      </w:r>
      <w:r w:rsidR="487C376F">
        <w:t xml:space="preserve"> </w:t>
      </w:r>
      <w:r w:rsidR="3C06CB27">
        <w:t xml:space="preserve">zij </w:t>
      </w:r>
      <w:r w:rsidR="5C5DF952">
        <w:t>gerechtsd</w:t>
      </w:r>
      <w:r w:rsidR="715DCE2B">
        <w:t>eurwaarders</w:t>
      </w:r>
      <w:r w:rsidR="543DB795">
        <w:t xml:space="preserve"> met dez</w:t>
      </w:r>
      <w:r w:rsidR="09521239">
        <w:t>e</w:t>
      </w:r>
      <w:r w:rsidR="543DB795">
        <w:t xml:space="preserve"> br</w:t>
      </w:r>
      <w:r w:rsidR="62DCD69A">
        <w:t xml:space="preserve">ief </w:t>
      </w:r>
      <w:r w:rsidR="715DCE2B">
        <w:t xml:space="preserve">over de handmatige aanpassing van de afdracht naar 5%. </w:t>
      </w:r>
    </w:p>
    <w:p w:rsidR="1E54E87A" w:rsidP="1E54E87A" w:rsidRDefault="5AF36EE1" w14:paraId="40E468DD" w14:textId="4DEBC356">
      <w:pPr>
        <w:pBdr>
          <w:bottom w:val="single" w:color="auto" w:sz="6" w:space="1"/>
        </w:pBdr>
      </w:pPr>
      <w:r>
        <w:t xml:space="preserve">Door </w:t>
      </w:r>
      <w:r w:rsidR="78D580F8">
        <w:t xml:space="preserve">gebruik van dit format is het </w:t>
      </w:r>
      <w:r w:rsidR="70672C4C">
        <w:t xml:space="preserve">voor gerechtsdeurwaarders </w:t>
      </w:r>
      <w:r w:rsidR="78D580F8">
        <w:t xml:space="preserve">herkenbaar </w:t>
      </w:r>
      <w:r w:rsidR="3E2B5E38">
        <w:t>d</w:t>
      </w:r>
      <w:r w:rsidR="0A99D315">
        <w:t xml:space="preserve">at dit </w:t>
      </w:r>
      <w:r w:rsidR="3E2B5E38">
        <w:t xml:space="preserve">een ‘reparatie-actie’ van de BVV </w:t>
      </w:r>
      <w:r w:rsidR="7819736F">
        <w:t xml:space="preserve">betreft </w:t>
      </w:r>
      <w:r w:rsidR="3E2B5E38">
        <w:t xml:space="preserve">zoals afgesproken in de werkinstructie. Gemeenten sturen deze brief </w:t>
      </w:r>
      <w:r w:rsidRPr="00EB3EA5" w:rsidR="3E2B5E38">
        <w:rPr>
          <w:u w:val="single"/>
        </w:rPr>
        <w:t>per</w:t>
      </w:r>
      <w:r w:rsidRPr="36A83AF9" w:rsidR="3E2B5E38">
        <w:rPr>
          <w:u w:val="single"/>
        </w:rPr>
        <w:t xml:space="preserve"> </w:t>
      </w:r>
      <w:r w:rsidRPr="36A83AF9" w:rsidR="00EB3EA5">
        <w:rPr>
          <w:u w:val="single"/>
        </w:rPr>
        <w:t>beslagene</w:t>
      </w:r>
      <w:r w:rsidR="3E2B5E38">
        <w:t xml:space="preserve"> zodat </w:t>
      </w:r>
      <w:r w:rsidR="0ECA92F5">
        <w:t>gerechts</w:t>
      </w:r>
      <w:r w:rsidR="36E6BFB6">
        <w:t>de</w:t>
      </w:r>
      <w:r w:rsidR="444A4EF7">
        <w:t>u</w:t>
      </w:r>
      <w:r w:rsidR="36E6BFB6">
        <w:t>rwaarders op basis van de ontvangen brie</w:t>
      </w:r>
      <w:r w:rsidR="5A3CAA9E">
        <w:t>ven</w:t>
      </w:r>
      <w:r w:rsidR="36E6BFB6">
        <w:t xml:space="preserve"> </w:t>
      </w:r>
      <w:r w:rsidR="00CA7C93">
        <w:t xml:space="preserve">weten welke beslagen het betreft, deze </w:t>
      </w:r>
      <w:r w:rsidR="36E6BFB6">
        <w:t xml:space="preserve">kunnen </w:t>
      </w:r>
      <w:proofErr w:type="spellStart"/>
      <w:r w:rsidR="36E6BFB6">
        <w:t>herberekenen</w:t>
      </w:r>
      <w:proofErr w:type="spellEnd"/>
      <w:r w:rsidR="3B76E60C">
        <w:t xml:space="preserve"> en de correcte BVV communiceren naar de </w:t>
      </w:r>
      <w:r w:rsidR="11E4CB11">
        <w:t>beslagene</w:t>
      </w:r>
      <w:r w:rsidR="3B76E60C">
        <w:t xml:space="preserve"> </w:t>
      </w:r>
      <w:r w:rsidR="3589BB99">
        <w:t>(middels modelmededeling)</w:t>
      </w:r>
      <w:r w:rsidR="3B76E60C">
        <w:t xml:space="preserve"> en de derde. </w:t>
      </w:r>
    </w:p>
    <w:p w:rsidR="00942237" w:rsidP="00942237" w:rsidRDefault="00942237" w14:paraId="3A695159" w14:textId="38F861CE">
      <w:pPr>
        <w:pBdr>
          <w:bottom w:val="single" w:color="auto" w:sz="6" w:space="1"/>
        </w:pBdr>
        <w:spacing w:line="276" w:lineRule="auto"/>
      </w:pPr>
      <w:r>
        <w:t>Om het werken met dit format gemakkelijk te maken hebben wij geel gearceerd waar nog informatie moet worden ingevuld.</w:t>
      </w:r>
    </w:p>
    <w:p w:rsidRPr="00C73813" w:rsidR="003A712F" w:rsidP="00942237" w:rsidRDefault="003A712F" w14:paraId="1958CC28" w14:textId="77777777">
      <w:pPr>
        <w:pBdr>
          <w:bottom w:val="single" w:color="auto" w:sz="6" w:space="1"/>
        </w:pBdr>
        <w:spacing w:line="276" w:lineRule="auto"/>
      </w:pPr>
    </w:p>
    <w:p w:rsidR="23B9B817" w:rsidP="1E54E87A" w:rsidRDefault="23B9B817" w14:paraId="3A6D2BEA" w14:textId="3F680C9B">
      <w:pPr>
        <w:rPr>
          <w:b/>
          <w:bCs/>
        </w:rPr>
      </w:pPr>
      <w:r w:rsidRPr="314DE49C">
        <w:rPr>
          <w:b/>
          <w:color w:val="00B0F0"/>
        </w:rPr>
        <w:t xml:space="preserve">Format </w:t>
      </w:r>
    </w:p>
    <w:p w:rsidR="4E050481" w:rsidP="30D4CFEB" w:rsidRDefault="13C7726E" w14:paraId="6F78F815" w14:textId="0C9617C1">
      <w:pPr>
        <w:rPr>
          <w:b/>
          <w:highlight w:val="yellow"/>
        </w:rPr>
      </w:pPr>
      <w:r w:rsidRPr="41C332C5">
        <w:rPr>
          <w:b/>
          <w:highlight w:val="yellow"/>
        </w:rPr>
        <w:t>&lt;</w:t>
      </w:r>
      <w:r w:rsidRPr="41C332C5" w:rsidR="00917ABF">
        <w:rPr>
          <w:b/>
          <w:highlight w:val="yellow"/>
        </w:rPr>
        <w:t>P</w:t>
      </w:r>
      <w:r w:rsidRPr="41C332C5" w:rsidR="001D4AE6">
        <w:rPr>
          <w:b/>
          <w:highlight w:val="yellow"/>
        </w:rPr>
        <w:t xml:space="preserve">laats, </w:t>
      </w:r>
      <w:r w:rsidRPr="41C332C5">
        <w:rPr>
          <w:b/>
          <w:highlight w:val="yellow"/>
        </w:rPr>
        <w:t>datum&gt;</w:t>
      </w:r>
    </w:p>
    <w:p w:rsidR="001D4AE6" w:rsidP="30D4CFEB" w:rsidRDefault="00C723B4" w14:paraId="701FF3E2" w14:textId="61ABF879">
      <w:pPr>
        <w:rPr>
          <w:highlight w:val="yellow"/>
        </w:rPr>
      </w:pPr>
      <w:r w:rsidRPr="585B94F6">
        <w:rPr>
          <w:b/>
          <w:highlight w:val="yellow"/>
        </w:rPr>
        <w:t>Ons kenmerk:</w:t>
      </w:r>
      <w:r>
        <w:t xml:space="preserve"> </w:t>
      </w:r>
    </w:p>
    <w:p w:rsidR="00C723B4" w:rsidP="30D4CFEB" w:rsidRDefault="00C723B4" w14:paraId="1D682C13" w14:textId="2246E3AA">
      <w:pPr>
        <w:rPr>
          <w:b/>
          <w:highlight w:val="yellow"/>
        </w:rPr>
      </w:pPr>
      <w:r w:rsidRPr="585B94F6">
        <w:rPr>
          <w:b/>
          <w:highlight w:val="yellow"/>
        </w:rPr>
        <w:t>Uw kenmerk:</w:t>
      </w:r>
      <w:r w:rsidRPr="70CBE3C6">
        <w:rPr>
          <w:b/>
        </w:rPr>
        <w:t xml:space="preserve"> </w:t>
      </w:r>
    </w:p>
    <w:p w:rsidR="00196FCF" w:rsidP="30D4CFEB" w:rsidRDefault="003D6F26" w14:paraId="2B20337F" w14:textId="751A0EE4">
      <w:r w:rsidRPr="314DE49C">
        <w:rPr>
          <w:b/>
        </w:rPr>
        <w:t>Betreft:</w:t>
      </w:r>
      <w:r>
        <w:t xml:space="preserve"> afdracht</w:t>
      </w:r>
      <w:r w:rsidR="00B440F6">
        <w:t xml:space="preserve"> naar 5% met terugwerkende kracht</w:t>
      </w:r>
    </w:p>
    <w:p w:rsidR="00917ABF" w:rsidP="30D4CFEB" w:rsidRDefault="00917ABF" w14:paraId="03BA417C" w14:textId="77777777"/>
    <w:p w:rsidR="00801998" w:rsidP="06DCF9C1" w:rsidRDefault="00917ABF" w14:paraId="7B5CAEB5" w14:textId="51F833E2">
      <w:r w:rsidR="00917ABF">
        <w:rPr/>
        <w:t>Geachte</w:t>
      </w:r>
      <w:r w:rsidR="043E15F3">
        <w:rPr/>
        <w:t xml:space="preserve"> </w:t>
      </w:r>
      <w:r w:rsidRPr="104A517D" w:rsidR="45916756">
        <w:rPr>
          <w:highlight w:val="yellow"/>
        </w:rPr>
        <w:t>&lt;aanhef&gt;</w:t>
      </w:r>
      <w:r w:rsidRPr="104A517D" w:rsidR="50731FD1">
        <w:rPr>
          <w:highlight w:val="yellow"/>
        </w:rPr>
        <w:t xml:space="preserve">, </w:t>
      </w:r>
    </w:p>
    <w:p w:rsidR="06DCF9C1" w:rsidP="78FF9574" w:rsidRDefault="5EAB02E8" w14:paraId="62563E2A" w14:textId="465E0179">
      <w:r w:rsidRPr="104A517D" w:rsidR="5EAB02E8">
        <w:rPr>
          <w:highlight w:val="yellow"/>
        </w:rPr>
        <w:t>&lt;</w:t>
      </w:r>
      <w:r w:rsidRPr="104A517D" w:rsidR="00413DCD">
        <w:rPr>
          <w:highlight w:val="yellow"/>
        </w:rPr>
        <w:t>N</w:t>
      </w:r>
      <w:r w:rsidRPr="104A517D" w:rsidR="5EAB02E8">
        <w:rPr>
          <w:highlight w:val="yellow"/>
        </w:rPr>
        <w:t>aam</w:t>
      </w:r>
      <w:r w:rsidRPr="104A517D" w:rsidR="0A42C40F">
        <w:rPr>
          <w:highlight w:val="yellow"/>
        </w:rPr>
        <w:t xml:space="preserve"> </w:t>
      </w:r>
      <w:r w:rsidRPr="104A517D" w:rsidR="00385350">
        <w:rPr>
          <w:highlight w:val="yellow"/>
        </w:rPr>
        <w:t xml:space="preserve">gemeentelijke </w:t>
      </w:r>
      <w:r w:rsidRPr="104A517D" w:rsidR="0A42C40F">
        <w:rPr>
          <w:highlight w:val="yellow"/>
        </w:rPr>
        <w:t>organisatie</w:t>
      </w:r>
      <w:r w:rsidRPr="104A517D" w:rsidR="33316F60">
        <w:rPr>
          <w:highlight w:val="yellow"/>
        </w:rPr>
        <w:t>&gt;</w:t>
      </w:r>
      <w:r w:rsidR="5EAB02E8">
        <w:rPr/>
        <w:t xml:space="preserve"> heeft conform de werkinstructie van VNG en </w:t>
      </w:r>
      <w:proofErr w:type="spellStart"/>
      <w:r w:rsidR="5EAB02E8">
        <w:rPr/>
        <w:t>KBvG</w:t>
      </w:r>
      <w:proofErr w:type="spellEnd"/>
      <w:r w:rsidR="5EAB02E8">
        <w:rPr/>
        <w:t xml:space="preserve"> </w:t>
      </w:r>
      <w:r w:rsidR="7B481E7F">
        <w:rPr/>
        <w:t>(zie bijlage)</w:t>
      </w:r>
      <w:r w:rsidR="5EAB02E8">
        <w:rPr/>
        <w:t xml:space="preserve"> gecontroleerd bij welke uitkeringsgerechtigden</w:t>
      </w:r>
      <w:r w:rsidR="00917ABF">
        <w:rPr/>
        <w:t xml:space="preserve"> vanaf 1-1-2021</w:t>
      </w:r>
      <w:r w:rsidR="5EAB02E8">
        <w:rPr/>
        <w:t xml:space="preserve"> </w:t>
      </w:r>
      <w:r w:rsidR="70A2A19F">
        <w:rPr/>
        <w:t xml:space="preserve">een te lage BVV is vastgesteld. Voor deze uitkeringsgerechtigden </w:t>
      </w:r>
      <w:r w:rsidR="6390888B">
        <w:rPr/>
        <w:t xml:space="preserve">corrigeren wij de </w:t>
      </w:r>
      <w:r w:rsidR="3BC684E1">
        <w:rPr/>
        <w:t>BVV handmatig naar</w:t>
      </w:r>
      <w:r w:rsidR="00604D84">
        <w:rPr/>
        <w:t xml:space="preserve"> </w:t>
      </w:r>
      <w:r w:rsidR="3BC684E1">
        <w:rPr/>
        <w:t xml:space="preserve">95% en </w:t>
      </w:r>
      <w:r w:rsidR="20E5CF2E">
        <w:rPr/>
        <w:t xml:space="preserve">verlagen wij de afdracht handmatig naar 5%. </w:t>
      </w:r>
      <w:r w:rsidR="5A960664">
        <w:rPr/>
        <w:t xml:space="preserve">Voor de geldende bijstandsnorm voor de beslagene en </w:t>
      </w:r>
      <w:r w:rsidR="12F600C9">
        <w:rPr/>
        <w:t>de vakantietoeslag</w:t>
      </w:r>
      <w:r w:rsidR="5A960664">
        <w:rPr/>
        <w:t xml:space="preserve"> verwijzen wij u naar de door ons eerder verzonden </w:t>
      </w:r>
      <w:r w:rsidR="5A960664">
        <w:rPr/>
        <w:t>derdenverklaring</w:t>
      </w:r>
      <w:r w:rsidR="5A960664">
        <w:rPr/>
        <w:t xml:space="preserve">. </w:t>
      </w:r>
    </w:p>
    <w:p w:rsidR="06DCF9C1" w:rsidP="30AFEEC8" w:rsidRDefault="20E5CF2E" w14:paraId="179030C8" w14:textId="6DB6F133">
      <w:pPr>
        <w:rPr>
          <w:highlight w:val="yellow"/>
        </w:rPr>
      </w:pPr>
      <w:r>
        <w:t xml:space="preserve">Bij deze informeren wij u over de </w:t>
      </w:r>
      <w:r w:rsidR="4BAC3D55">
        <w:t xml:space="preserve">handmatige </w:t>
      </w:r>
      <w:r>
        <w:t xml:space="preserve">verlaging van de afdracht </w:t>
      </w:r>
      <w:r w:rsidR="42967A10">
        <w:t>en voorzien wij u van de benodigde gegevens</w:t>
      </w:r>
      <w:r w:rsidR="33288123">
        <w:t xml:space="preserve"> over de betreffende beslagene</w:t>
      </w:r>
      <w:r w:rsidR="42967A10">
        <w:t xml:space="preserve">, </w:t>
      </w:r>
      <w:r>
        <w:t>zodat</w:t>
      </w:r>
      <w:r w:rsidR="48114606">
        <w:t xml:space="preserve"> u </w:t>
      </w:r>
      <w:r w:rsidR="363AFA29">
        <w:t xml:space="preserve">in staat bent </w:t>
      </w:r>
      <w:r w:rsidR="350AD415">
        <w:t>d</w:t>
      </w:r>
      <w:r w:rsidR="74839BF1">
        <w:t xml:space="preserve">e </w:t>
      </w:r>
      <w:r>
        <w:t>BVV</w:t>
      </w:r>
      <w:r w:rsidR="4936024B">
        <w:t xml:space="preserve"> </w:t>
      </w:r>
      <w:r w:rsidR="1BBBF8A9">
        <w:t>te</w:t>
      </w:r>
      <w:r w:rsidR="1E3FBC40">
        <w:t xml:space="preserve"> corrigeren</w:t>
      </w:r>
      <w:r w:rsidR="453CB0A0">
        <w:t>.</w:t>
      </w:r>
      <w:r w:rsidR="00522CA7">
        <w:t xml:space="preserve"> </w:t>
      </w:r>
    </w:p>
    <w:p w:rsidR="06DCF9C1" w:rsidP="1E54E87A" w:rsidRDefault="2AFEAFEE" w14:paraId="3D4E6B8A" w14:textId="2DF9630C">
      <w:pPr>
        <w:rPr>
          <w:highlight w:val="yellow"/>
        </w:rPr>
      </w:pPr>
      <w:r>
        <w:t xml:space="preserve">Vooruitlopend op de ontvangst van de herziene BVV, dragen wij </w:t>
      </w:r>
      <w:r w:rsidR="00604D84">
        <w:t>met ingang van</w:t>
      </w:r>
      <w:r>
        <w:t xml:space="preserve"> </w:t>
      </w:r>
      <w:r w:rsidRPr="36A83AF9">
        <w:rPr>
          <w:highlight w:val="yellow"/>
        </w:rPr>
        <w:t>&lt;datum&gt;</w:t>
      </w:r>
      <w:r>
        <w:t xml:space="preserve"> 5% van het inkomen aan u af.</w:t>
      </w:r>
      <w:r w:rsidR="35B8C48B">
        <w:t xml:space="preserve"> D</w:t>
      </w:r>
      <w:r w:rsidR="00087C68">
        <w:t xml:space="preserve">e afdracht </w:t>
      </w:r>
      <w:r w:rsidR="35B8C48B">
        <w:t xml:space="preserve">bedraagt in dit geval: </w:t>
      </w:r>
      <w:r w:rsidRPr="36A83AF9" w:rsidR="00FB6A2C">
        <w:rPr>
          <w:highlight w:val="yellow"/>
        </w:rPr>
        <w:t>€</w:t>
      </w:r>
    </w:p>
    <w:p w:rsidRPr="00087C68" w:rsidR="06DCF9C1" w:rsidP="1E54E87A" w:rsidRDefault="6F8755C8" w14:paraId="68D0BC8E" w14:textId="518EBF67">
      <w:pPr>
        <w:rPr>
          <w:b/>
          <w:bCs/>
          <w:u w:val="single"/>
        </w:rPr>
      </w:pPr>
      <w:r w:rsidRPr="00087C68">
        <w:rPr>
          <w:b/>
          <w:bCs/>
          <w:u w:val="single"/>
        </w:rPr>
        <w:t>Gegevens beslag</w:t>
      </w:r>
    </w:p>
    <w:p w:rsidRPr="00087C68" w:rsidR="078432DD" w:rsidP="497803F0" w:rsidRDefault="078432DD" w14:paraId="4C9132ED" w14:textId="15D4E44D">
      <w:pPr>
        <w:spacing w:line="257" w:lineRule="auto"/>
        <w:rPr>
          <w:rFonts w:ascii="Calibri" w:hAnsi="Calibri" w:eastAsia="Calibri" w:cs="Calibri"/>
          <w:b/>
          <w:bCs/>
          <w:highlight w:val="yellow"/>
        </w:rPr>
      </w:pPr>
      <w:r w:rsidRPr="00087C68">
        <w:rPr>
          <w:rFonts w:ascii="Calibri" w:hAnsi="Calibri" w:eastAsia="Calibri" w:cs="Calibri"/>
          <w:b/>
          <w:bCs/>
          <w:highlight w:val="yellow"/>
        </w:rPr>
        <w:t>Naam beslagene:</w:t>
      </w:r>
      <w:r w:rsidRPr="00087C68">
        <w:rPr>
          <w:rFonts w:ascii="Calibri" w:hAnsi="Calibri" w:eastAsia="Calibri" w:cs="Calibri"/>
          <w:b/>
          <w:bCs/>
        </w:rPr>
        <w:t xml:space="preserve"> </w:t>
      </w:r>
    </w:p>
    <w:p w:rsidRPr="00087C68" w:rsidR="078432DD" w:rsidP="497803F0" w:rsidRDefault="078432DD" w14:paraId="5D77FD8B" w14:textId="2C69B81F">
      <w:pPr>
        <w:spacing w:line="257" w:lineRule="auto"/>
        <w:rPr>
          <w:rFonts w:ascii="Calibri" w:hAnsi="Calibri" w:eastAsia="Calibri" w:cs="Calibri"/>
          <w:b/>
          <w:bCs/>
          <w:highlight w:val="yellow"/>
        </w:rPr>
      </w:pPr>
      <w:r w:rsidRPr="00087C68">
        <w:rPr>
          <w:rFonts w:ascii="Calibri" w:hAnsi="Calibri" w:eastAsia="Calibri" w:cs="Calibri"/>
          <w:b/>
          <w:bCs/>
          <w:highlight w:val="yellow"/>
        </w:rPr>
        <w:t>Geboortedatum beslagene:</w:t>
      </w:r>
      <w:r w:rsidRPr="00087C68">
        <w:rPr>
          <w:rFonts w:ascii="Calibri" w:hAnsi="Calibri" w:eastAsia="Calibri" w:cs="Calibri"/>
          <w:b/>
          <w:bCs/>
        </w:rPr>
        <w:t xml:space="preserve"> </w:t>
      </w:r>
    </w:p>
    <w:p w:rsidR="078432DD" w:rsidP="497803F0" w:rsidRDefault="078432DD" w14:paraId="7E28682E" w14:textId="6D6B9759">
      <w:pPr>
        <w:spacing w:line="257" w:lineRule="auto"/>
        <w:rPr>
          <w:rFonts w:ascii="Calibri" w:hAnsi="Calibri" w:eastAsia="Calibri" w:cs="Calibri"/>
          <w:highlight w:val="yellow"/>
        </w:rPr>
      </w:pPr>
      <w:r w:rsidRPr="00087C68">
        <w:rPr>
          <w:rFonts w:ascii="Calibri" w:hAnsi="Calibri" w:eastAsia="Calibri" w:cs="Calibri"/>
          <w:b/>
          <w:bCs/>
          <w:highlight w:val="yellow"/>
        </w:rPr>
        <w:t>Dossiernumme</w:t>
      </w:r>
      <w:r w:rsidRPr="00087C68">
        <w:rPr>
          <w:rFonts w:ascii="Calibri" w:hAnsi="Calibri" w:eastAsia="Calibri" w:cs="Calibri"/>
          <w:highlight w:val="yellow"/>
        </w:rPr>
        <w:t>r:</w:t>
      </w:r>
      <w:r w:rsidRPr="497803F0">
        <w:rPr>
          <w:rFonts w:ascii="Calibri" w:hAnsi="Calibri" w:eastAsia="Calibri" w:cs="Calibri"/>
        </w:rPr>
        <w:t xml:space="preserve"> </w:t>
      </w:r>
    </w:p>
    <w:p w:rsidRPr="00087C68" w:rsidR="078432DD" w:rsidP="497803F0" w:rsidRDefault="078432DD" w14:paraId="39976193" w14:textId="07CA829B">
      <w:pPr>
        <w:spacing w:line="257" w:lineRule="auto"/>
        <w:rPr>
          <w:rFonts w:ascii="Calibri" w:hAnsi="Calibri" w:eastAsia="Calibri" w:cs="Calibri"/>
          <w:b/>
          <w:bCs/>
          <w:highlight w:val="yellow"/>
        </w:rPr>
      </w:pPr>
      <w:r w:rsidRPr="00087C68">
        <w:rPr>
          <w:rFonts w:ascii="Calibri" w:hAnsi="Calibri" w:eastAsia="Calibri" w:cs="Calibri"/>
          <w:b/>
          <w:bCs/>
          <w:highlight w:val="yellow"/>
        </w:rPr>
        <w:t>Datum beslaglegging:</w:t>
      </w:r>
    </w:p>
    <w:p w:rsidR="28D83C8E" w:rsidP="28D83C8E" w:rsidRDefault="28D83C8E" w14:paraId="03F41775" w14:textId="50F9B26A"/>
    <w:p w:rsidR="610AFB40" w:rsidP="1E54E87A" w:rsidRDefault="610AFB40" w14:paraId="3CEE6E11" w14:textId="29C32693">
      <w:pPr>
        <w:rPr>
          <w:b/>
          <w:bCs/>
        </w:rPr>
      </w:pPr>
      <w:r w:rsidRPr="1E54E87A">
        <w:rPr>
          <w:b/>
          <w:bCs/>
        </w:rPr>
        <w:t>Afdracht met terugwerkende kracht herstellen</w:t>
      </w:r>
    </w:p>
    <w:p w:rsidR="3A05108F" w:rsidRDefault="3A05108F" w14:paraId="59085F0A" w14:textId="439A7517">
      <w:r>
        <w:t xml:space="preserve">Gezien de ingangsdatum van het beslag verzoeken wij u </w:t>
      </w:r>
      <w:r w:rsidR="716CF382">
        <w:t>de</w:t>
      </w:r>
      <w:r>
        <w:t xml:space="preserve"> teveel ontvangen afdracht terug te storten. Indien de benodigde gegevens van de beslagene u </w:t>
      </w:r>
      <w:r w:rsidR="72B22806">
        <w:t>bekend</w:t>
      </w:r>
      <w:r>
        <w:t xml:space="preserve"> zijn</w:t>
      </w:r>
      <w:r w:rsidR="240CB94E">
        <w:t>,</w:t>
      </w:r>
      <w:r>
        <w:t xml:space="preserve"> kunt u de </w:t>
      </w:r>
      <w:r w:rsidR="135A29B5">
        <w:t>teveel on</w:t>
      </w:r>
      <w:r w:rsidR="645B8BF1">
        <w:t>t</w:t>
      </w:r>
      <w:r w:rsidR="135A29B5">
        <w:t xml:space="preserve">vangen </w:t>
      </w:r>
      <w:r>
        <w:t>a</w:t>
      </w:r>
      <w:r w:rsidR="5D02965C">
        <w:t xml:space="preserve">fdracht </w:t>
      </w:r>
      <w:r w:rsidR="3739717A">
        <w:t>rechtstreeks</w:t>
      </w:r>
      <w:r w:rsidR="5D02965C">
        <w:t xml:space="preserve"> aan de </w:t>
      </w:r>
      <w:r w:rsidR="554632BC">
        <w:t>beslagene</w:t>
      </w:r>
      <w:r w:rsidR="5D02965C">
        <w:t xml:space="preserve"> overmaken</w:t>
      </w:r>
      <w:r w:rsidR="59F76557">
        <w:t>. In dat g</w:t>
      </w:r>
      <w:r w:rsidR="4CBCEE12">
        <w:t xml:space="preserve">eval ontvangen wij hier graag een bevestiging van. </w:t>
      </w:r>
    </w:p>
    <w:p w:rsidR="004350F8" w:rsidP="1E54E87A" w:rsidRDefault="5D02965C" w14:paraId="6D4170FE" w14:textId="42163A43">
      <w:r w:rsidR="5D02965C">
        <w:rPr/>
        <w:t>Indien deze gegeven</w:t>
      </w:r>
      <w:r w:rsidR="6EE71037">
        <w:rPr/>
        <w:t xml:space="preserve">s </w:t>
      </w:r>
      <w:r w:rsidR="63E9BE45">
        <w:rPr/>
        <w:t>niet</w:t>
      </w:r>
      <w:r w:rsidR="00EE001F">
        <w:rPr/>
        <w:t xml:space="preserve"> bij u</w:t>
      </w:r>
      <w:r w:rsidR="63E9BE45">
        <w:rPr/>
        <w:t xml:space="preserve"> bekend zijn</w:t>
      </w:r>
      <w:r w:rsidR="40C9FFF9">
        <w:rPr/>
        <w:t>,</w:t>
      </w:r>
      <w:r w:rsidR="63E9BE45">
        <w:rPr/>
        <w:t xml:space="preserve"> </w:t>
      </w:r>
      <w:r w:rsidR="6EE71037">
        <w:rPr/>
        <w:t>kunt u de afdracht naar ons terugstorten</w:t>
      </w:r>
      <w:r w:rsidR="03D9F307">
        <w:rPr/>
        <w:t xml:space="preserve"> en in de omschrijving de naam en geboortedatum van de </w:t>
      </w:r>
      <w:r w:rsidR="0F83FAD7">
        <w:rPr/>
        <w:t>beslagene</w:t>
      </w:r>
      <w:r w:rsidR="03D9F307">
        <w:rPr/>
        <w:t xml:space="preserve"> opnemen. </w:t>
      </w:r>
      <w:r w:rsidR="398061A8">
        <w:rPr/>
        <w:t xml:space="preserve">Wij zullen dit dan doorstorten naar </w:t>
      </w:r>
      <w:r w:rsidR="0801F0B9">
        <w:rPr/>
        <w:t xml:space="preserve">de </w:t>
      </w:r>
      <w:r w:rsidR="78692219">
        <w:rPr/>
        <w:t>beslagene.</w:t>
      </w:r>
    </w:p>
    <w:p w:rsidR="00AE5FC5" w:rsidP="1E54E87A" w:rsidRDefault="00AE5FC5" w14:paraId="7BA4DF38" w14:textId="77777777"/>
    <w:p w:rsidR="00AE5FC5" w:rsidP="1E54E87A" w:rsidRDefault="00415E2F" w14:paraId="1B5B6F79" w14:textId="2EC01FC7">
      <w:r>
        <w:t xml:space="preserve">We </w:t>
      </w:r>
      <w:r w:rsidR="0048066F">
        <w:t xml:space="preserve">hopen </w:t>
      </w:r>
      <w:r w:rsidR="00AE5FC5">
        <w:t xml:space="preserve">u zo voldoende geïnformeerd te hebben en hopen op een constructieve samenwerking. </w:t>
      </w:r>
    </w:p>
    <w:p w:rsidR="00AE5FC5" w:rsidP="1E54E87A" w:rsidRDefault="00AE5FC5" w14:paraId="51CF7986" w14:textId="77777777"/>
    <w:p w:rsidR="003F54A4" w:rsidP="1E54E87A" w:rsidRDefault="00AE5FC5" w14:paraId="6C20E246" w14:textId="48286C4C">
      <w:r w:rsidRPr="00AE5FC5">
        <w:rPr>
          <w:highlight w:val="yellow"/>
        </w:rPr>
        <w:t>&lt;ondertekening&gt;</w:t>
      </w:r>
      <w:r>
        <w:t xml:space="preserve"> </w:t>
      </w:r>
    </w:p>
    <w:p w:rsidR="00AE5FC5" w:rsidP="1E54E87A" w:rsidRDefault="00AE5FC5" w14:paraId="656E8DAF" w14:textId="3CACB1A9"/>
    <w:p w:rsidR="0CA21306" w:rsidP="104A517D" w:rsidRDefault="0CA21306" w14:paraId="57FD3DD5" w14:textId="67687E33">
      <w:pPr>
        <w:pStyle w:val="Normal"/>
      </w:pPr>
      <w:r w:rsidR="0CA21306">
        <w:rPr/>
        <w:t xml:space="preserve">Bijlage: </w:t>
      </w:r>
      <w:r w:rsidR="00087C68">
        <w:rPr/>
        <w:t>w</w:t>
      </w:r>
      <w:r w:rsidR="0CA21306">
        <w:rPr/>
        <w:t xml:space="preserve">erkinstructie </w:t>
      </w:r>
      <w:r w:rsidR="0CA9CB30">
        <w:rPr/>
        <w:t>‘BVV zonder vakantietoeslag’</w:t>
      </w:r>
    </w:p>
    <w:p w:rsidR="00FC4291" w:rsidRDefault="00FC4291" w14:paraId="4E222CEC" w14:textId="0552EA27">
      <w:r>
        <w:br w:type="page"/>
      </w:r>
    </w:p>
    <w:p w:rsidR="1E54E87A" w:rsidP="1E54E87A" w:rsidRDefault="1E54E87A" w14:paraId="58ED80E8" w14:textId="77777777"/>
    <w:p w:rsidRPr="009C0780" w:rsidR="3DBE3572" w:rsidRDefault="00196FCF" w14:paraId="557F5DA8" w14:textId="2C107D50">
      <w:pPr>
        <w:rPr>
          <w:sz w:val="24"/>
          <w:szCs w:val="24"/>
        </w:rPr>
      </w:pPr>
      <w:r>
        <w:rPr>
          <w:rFonts w:ascii="Arial" w:hAnsi="Arial" w:eastAsia="Arial" w:cs="Arial"/>
          <w:color w:val="00A9F3"/>
          <w:sz w:val="24"/>
          <w:szCs w:val="24"/>
        </w:rPr>
        <w:t xml:space="preserve">Format </w:t>
      </w:r>
      <w:r w:rsidRPr="009C0780" w:rsidR="3DBE3572">
        <w:rPr>
          <w:rFonts w:ascii="Arial" w:hAnsi="Arial" w:eastAsia="Arial" w:cs="Arial"/>
          <w:color w:val="00A9F3"/>
          <w:sz w:val="24"/>
          <w:szCs w:val="24"/>
        </w:rPr>
        <w:t xml:space="preserve">2. Afdracht 5% vanaf aanvang beslag </w:t>
      </w:r>
    </w:p>
    <w:p w:rsidRPr="006B49E7" w:rsidR="3DBE3572" w:rsidP="1E54E87A" w:rsidRDefault="3DBE3572" w14:paraId="26173F17" w14:textId="53C046AC">
      <w:pPr>
        <w:rPr>
          <w:b/>
          <w:bCs/>
          <w:color w:val="00B0F0"/>
        </w:rPr>
      </w:pPr>
      <w:r w:rsidRPr="006B49E7">
        <w:rPr>
          <w:b/>
          <w:bCs/>
          <w:color w:val="00B0F0"/>
        </w:rPr>
        <w:t>Toelichting</w:t>
      </w:r>
    </w:p>
    <w:p w:rsidR="00ED1C85" w:rsidP="1E54E87A" w:rsidRDefault="3DBE3572" w14:paraId="4D8E6CB0" w14:textId="2890BF1E">
      <w:r>
        <w:t xml:space="preserve">Deze formatbrief hoort bij de werkinstructie ‘BVV zonder vakantietoeslag’ in het kader van issue 155. </w:t>
      </w:r>
      <w:r w:rsidR="42EF54B6">
        <w:t xml:space="preserve">Zowel de KBvG als de VNG adviseren om </w:t>
      </w:r>
      <w:r w:rsidR="7EEC3D64">
        <w:t xml:space="preserve">bij nieuwe beslagleggingen </w:t>
      </w:r>
      <w:r w:rsidR="42EF54B6">
        <w:t>alert te zijn op een mogelijk te laag vastgestelde</w:t>
      </w:r>
      <w:r>
        <w:t xml:space="preserve"> beslagvrije voet (BVV)</w:t>
      </w:r>
      <w:r w:rsidR="0D3D2835">
        <w:t>. Indien gemeenten</w:t>
      </w:r>
      <w:r w:rsidR="00323857">
        <w:t xml:space="preserve"> </w:t>
      </w:r>
      <w:r w:rsidR="001B018C">
        <w:t>onverhoopt</w:t>
      </w:r>
      <w:r w:rsidR="00323857">
        <w:t xml:space="preserve"> toch </w:t>
      </w:r>
      <w:r w:rsidR="0D3D2835">
        <w:t xml:space="preserve">een BVV ontvangen die lager is dan 95% van de </w:t>
      </w:r>
      <w:r w:rsidR="7573F357">
        <w:t>van toepassing zijnde bijstandsnorm</w:t>
      </w:r>
      <w:r w:rsidR="004145FA">
        <w:t>,</w:t>
      </w:r>
      <w:r w:rsidR="7573F357">
        <w:t xml:space="preserve"> dan mogen zij daarvan afwijken en 5% afdragen</w:t>
      </w:r>
      <w:r w:rsidR="1F3013A6">
        <w:t>.</w:t>
      </w:r>
      <w:r w:rsidR="001B018C">
        <w:t xml:space="preserve"> </w:t>
      </w:r>
    </w:p>
    <w:p w:rsidR="00942237" w:rsidP="1E54E87A" w:rsidRDefault="001B018C" w14:paraId="25C80136" w14:textId="3FB7501D">
      <w:pPr>
        <w:pBdr>
          <w:bottom w:val="single" w:color="auto" w:sz="6" w:space="1"/>
        </w:pBdr>
      </w:pPr>
      <w:r w:rsidR="001B018C">
        <w:rPr/>
        <w:t xml:space="preserve">Met deze brief kunnen gemeenten gerechtsdeurwaarders informeren over deze aanpassing. </w:t>
      </w:r>
      <w:r w:rsidR="3DBE3572">
        <w:rPr/>
        <w:t xml:space="preserve">Door gebruik van dit format is het voor gerechtsdeurwaarders herkenbaar dat dit een </w:t>
      </w:r>
      <w:r w:rsidR="72398B98">
        <w:rPr/>
        <w:t xml:space="preserve">afspraak betreft </w:t>
      </w:r>
      <w:r w:rsidR="3DBE3572">
        <w:rPr/>
        <w:t xml:space="preserve">zoals afgesproken in de werkinstructie. Gemeenten sturen deze brief </w:t>
      </w:r>
      <w:r w:rsidRPr="104A517D" w:rsidR="3DBE3572">
        <w:rPr>
          <w:u w:val="single"/>
        </w:rPr>
        <w:t xml:space="preserve">per </w:t>
      </w:r>
      <w:r w:rsidRPr="104A517D" w:rsidR="00777FB3">
        <w:rPr>
          <w:u w:val="single"/>
        </w:rPr>
        <w:t>beslagene</w:t>
      </w:r>
      <w:r w:rsidRPr="104A517D" w:rsidR="00DC66E2">
        <w:rPr>
          <w:u w:val="single"/>
        </w:rPr>
        <w:t xml:space="preserve"> </w:t>
      </w:r>
      <w:r w:rsidR="3DBE3572">
        <w:rPr/>
        <w:t>zodat gerechtsdeurwaarders op basis van de ontvangen brieven</w:t>
      </w:r>
      <w:r w:rsidR="00846DF5">
        <w:rPr/>
        <w:t xml:space="preserve"> weten welke beslagen het betref</w:t>
      </w:r>
      <w:r w:rsidR="00CA7C93">
        <w:rPr/>
        <w:t xml:space="preserve">t, </w:t>
      </w:r>
      <w:r w:rsidR="00846DF5">
        <w:rPr/>
        <w:t xml:space="preserve">deze kunnen </w:t>
      </w:r>
      <w:proofErr w:type="spellStart"/>
      <w:r w:rsidR="3DBE3572">
        <w:rPr/>
        <w:t>herberekenen</w:t>
      </w:r>
      <w:proofErr w:type="spellEnd"/>
      <w:r w:rsidR="3DBE3572">
        <w:rPr/>
        <w:t xml:space="preserve"> en de correcte BVV communiceren naar de </w:t>
      </w:r>
      <w:r w:rsidR="598EFC39">
        <w:rPr/>
        <w:t>beslagene</w:t>
      </w:r>
      <w:r w:rsidR="3DBE3572">
        <w:rPr/>
        <w:t xml:space="preserve"> en de derde. </w:t>
      </w:r>
    </w:p>
    <w:p w:rsidR="003A712F" w:rsidP="1E54E87A" w:rsidRDefault="00B24390" w14:paraId="43E94E3D" w14:textId="5D953768">
      <w:pPr>
        <w:pBdr>
          <w:bottom w:val="single" w:color="auto" w:sz="6" w:space="1"/>
        </w:pBdr>
      </w:pPr>
      <w:bookmarkStart w:name="_Hlk66708082" w:id="0"/>
      <w:r>
        <w:t>Om het</w:t>
      </w:r>
      <w:r w:rsidR="00942237">
        <w:t xml:space="preserve"> werken met dit format</w:t>
      </w:r>
      <w:r>
        <w:t xml:space="preserve"> gemakkelijk te maken hebben wij </w:t>
      </w:r>
      <w:r w:rsidR="00942237">
        <w:t>geel gearceerd waar nog informatie moet worden ingevuld.</w:t>
      </w:r>
      <w:bookmarkEnd w:id="0"/>
    </w:p>
    <w:p w:rsidRPr="003A712F" w:rsidR="002C4279" w:rsidP="1E54E87A" w:rsidRDefault="002C4279" w14:paraId="5B70D384" w14:textId="77777777">
      <w:pPr>
        <w:pBdr>
          <w:bottom w:val="single" w:color="auto" w:sz="6" w:space="1"/>
        </w:pBdr>
        <w:rPr>
          <w:sz w:val="4"/>
          <w:szCs w:val="4"/>
        </w:rPr>
      </w:pPr>
    </w:p>
    <w:p w:rsidRPr="006B49E7" w:rsidR="3DBE3572" w:rsidP="1E54E87A" w:rsidRDefault="3DBE3572" w14:paraId="2BDC6962" w14:textId="36534B6F">
      <w:pPr>
        <w:rPr>
          <w:b/>
          <w:bCs/>
          <w:color w:val="00B0F0"/>
        </w:rPr>
      </w:pPr>
      <w:r w:rsidRPr="006B49E7">
        <w:rPr>
          <w:b/>
          <w:bCs/>
          <w:color w:val="00B0F0"/>
        </w:rPr>
        <w:t xml:space="preserve">Format </w:t>
      </w:r>
    </w:p>
    <w:p w:rsidR="7C6C1EFD" w:rsidP="30AFEEC8" w:rsidRDefault="7C6C1EFD" w14:paraId="0D0EC274" w14:textId="36534B6F">
      <w:pPr>
        <w:rPr>
          <w:highlight w:val="yellow"/>
        </w:rPr>
      </w:pPr>
      <w:r w:rsidRPr="30AFEEC8">
        <w:rPr>
          <w:highlight w:val="yellow"/>
        </w:rPr>
        <w:t>&lt;Plaats, datum&gt;</w:t>
      </w:r>
    </w:p>
    <w:p w:rsidR="7C6C1EFD" w:rsidP="30AFEEC8" w:rsidRDefault="7C6C1EFD" w14:paraId="613ACD6A" w14:textId="36534B6F">
      <w:pPr>
        <w:rPr>
          <w:highlight w:val="yellow"/>
        </w:rPr>
      </w:pPr>
      <w:r w:rsidRPr="30AFEEC8">
        <w:rPr>
          <w:highlight w:val="yellow"/>
        </w:rPr>
        <w:t>Ons kenmerk:</w:t>
      </w:r>
      <w:r>
        <w:t xml:space="preserve"> </w:t>
      </w:r>
    </w:p>
    <w:p w:rsidR="7C6C1EFD" w:rsidP="30AFEEC8" w:rsidRDefault="7C6C1EFD" w14:paraId="17C1BB3E" w14:textId="36534B6F">
      <w:pPr>
        <w:rPr>
          <w:highlight w:val="yellow"/>
        </w:rPr>
      </w:pPr>
      <w:r w:rsidRPr="30AFEEC8">
        <w:rPr>
          <w:highlight w:val="yellow"/>
        </w:rPr>
        <w:t>Uw kenmerk:</w:t>
      </w:r>
    </w:p>
    <w:p w:rsidR="00B440F6" w:rsidRDefault="00B440F6" w14:paraId="36C33A0B" w14:textId="36534B6F">
      <w:r>
        <w:t>Betreft: afdracht naar 5% vanaf aanvang beslag</w:t>
      </w:r>
    </w:p>
    <w:p w:rsidR="122DF0E0" w:rsidP="122DF0E0" w:rsidRDefault="122DF0E0" w14:paraId="4425B12C" w14:textId="36534B6F"/>
    <w:p w:rsidR="3DBE3572" w:rsidP="104A517D" w:rsidRDefault="6A951131" w14:paraId="436DF218" w14:textId="29AE5614">
      <w:pPr>
        <w:rPr>
          <w:highlight w:val="yellow"/>
        </w:rPr>
      </w:pPr>
      <w:r w:rsidR="6A951131">
        <w:rPr/>
        <w:t xml:space="preserve">Geachte </w:t>
      </w:r>
      <w:r w:rsidRPr="104A517D" w:rsidR="3DBE3572">
        <w:rPr>
          <w:highlight w:val="yellow"/>
        </w:rPr>
        <w:t>&lt;aanhef&gt;</w:t>
      </w:r>
      <w:r w:rsidRPr="104A517D" w:rsidR="4969CA36">
        <w:rPr>
          <w:highlight w:val="yellow"/>
        </w:rPr>
        <w:t xml:space="preserve">, </w:t>
      </w:r>
    </w:p>
    <w:p w:rsidR="1B5E1B17" w:rsidP="1B5E1B17" w:rsidRDefault="3DBE3572" w14:paraId="75066BC8" w14:textId="4BF22C52">
      <w:r w:rsidRPr="104A517D" w:rsidR="3DBE3572">
        <w:rPr>
          <w:highlight w:val="yellow"/>
        </w:rPr>
        <w:t>&lt;</w:t>
      </w:r>
      <w:r w:rsidRPr="104A517D" w:rsidR="7D3C70C2">
        <w:rPr>
          <w:highlight w:val="yellow"/>
        </w:rPr>
        <w:t>N</w:t>
      </w:r>
      <w:r w:rsidRPr="104A517D" w:rsidR="3DBE3572">
        <w:rPr>
          <w:highlight w:val="yellow"/>
        </w:rPr>
        <w:t>aam</w:t>
      </w:r>
      <w:r w:rsidRPr="104A517D" w:rsidR="00385350">
        <w:rPr>
          <w:highlight w:val="yellow"/>
        </w:rPr>
        <w:t xml:space="preserve"> gemeentelijke</w:t>
      </w:r>
      <w:r w:rsidRPr="104A517D" w:rsidR="48884DB1">
        <w:rPr>
          <w:highlight w:val="yellow"/>
        </w:rPr>
        <w:t xml:space="preserve"> organisatie</w:t>
      </w:r>
      <w:r w:rsidRPr="104A517D" w:rsidR="3DBE3572">
        <w:rPr>
          <w:highlight w:val="yellow"/>
        </w:rPr>
        <w:t>&gt;</w:t>
      </w:r>
      <w:r w:rsidR="3DBE3572">
        <w:rPr/>
        <w:t xml:space="preserve"> heeft</w:t>
      </w:r>
      <w:r w:rsidR="706F2069">
        <w:rPr/>
        <w:t xml:space="preserve"> op </w:t>
      </w:r>
      <w:r w:rsidRPr="104A517D" w:rsidR="706F2069">
        <w:rPr>
          <w:highlight w:val="yellow"/>
        </w:rPr>
        <w:t>&lt;datum&gt;</w:t>
      </w:r>
      <w:r w:rsidR="706F2069">
        <w:rPr/>
        <w:t xml:space="preserve"> een beslagvrije voet ontvangen die lager is dan 95% van de van toepassing zijnde bijstandsnorm. C</w:t>
      </w:r>
      <w:r w:rsidR="3DBE3572">
        <w:rPr/>
        <w:t>onform de werkinstructie van VNG en KBvG</w:t>
      </w:r>
      <w:r w:rsidR="7374970B">
        <w:rPr/>
        <w:t xml:space="preserve"> (zie bijlage) hanteren</w:t>
      </w:r>
      <w:r w:rsidR="00B64120">
        <w:rPr/>
        <w:t xml:space="preserve"> we</w:t>
      </w:r>
      <w:r w:rsidR="7374970B">
        <w:rPr/>
        <w:t xml:space="preserve"> een BVV van 9</w:t>
      </w:r>
      <w:r w:rsidR="001B018C">
        <w:rPr/>
        <w:t>5</w:t>
      </w:r>
      <w:r w:rsidR="7374970B">
        <w:rPr/>
        <w:t xml:space="preserve">% en </w:t>
      </w:r>
      <w:r w:rsidR="5153B494">
        <w:rPr/>
        <w:t>een</w:t>
      </w:r>
      <w:r w:rsidR="7374970B">
        <w:rPr/>
        <w:t xml:space="preserve"> afdracht v</w:t>
      </w:r>
      <w:r w:rsidR="0B93E9EE">
        <w:rPr/>
        <w:t>an</w:t>
      </w:r>
      <w:r w:rsidR="7374970B">
        <w:rPr/>
        <w:t xml:space="preserve"> </w:t>
      </w:r>
      <w:r w:rsidR="3DBE3572">
        <w:rPr/>
        <w:t xml:space="preserve">5%. </w:t>
      </w:r>
      <w:r w:rsidR="3474DD65">
        <w:rPr/>
        <w:t xml:space="preserve">Voor de geldende bijstandsnorm voor de beslagene en </w:t>
      </w:r>
      <w:r w:rsidR="28BC3CCF">
        <w:rPr/>
        <w:t>de vakantietoeslag</w:t>
      </w:r>
      <w:r w:rsidR="3474DD65">
        <w:rPr/>
        <w:t xml:space="preserve"> verwijzen wij u tevens naar de door ons verzonden </w:t>
      </w:r>
      <w:r w:rsidR="3474DD65">
        <w:rPr/>
        <w:t>derdenverklaring</w:t>
      </w:r>
      <w:r w:rsidR="3474DD65">
        <w:rPr/>
        <w:t>.</w:t>
      </w:r>
    </w:p>
    <w:p w:rsidR="3DBE3572" w:rsidP="1E54E87A" w:rsidRDefault="3DBE3572" w14:paraId="62D9BA7B" w14:textId="14A0F193">
      <w:r>
        <w:t>Bij deze informeren wij u over de verlaging van de afdracht en voorzien wij u van de benodigde gegevens over de betreffende beslagene, zodat u in staat bent de BVV</w:t>
      </w:r>
      <w:r w:rsidR="006C3E4E">
        <w:t xml:space="preserve"> </w:t>
      </w:r>
      <w:r>
        <w:t xml:space="preserve">te corrigeren. </w:t>
      </w:r>
    </w:p>
    <w:p w:rsidR="3DBE3572" w:rsidP="1E54E87A" w:rsidRDefault="3DBE3572" w14:paraId="2D1331C2" w14:textId="570787EB">
      <w:pPr>
        <w:rPr>
          <w:highlight w:val="yellow"/>
        </w:rPr>
      </w:pPr>
      <w:r>
        <w:t>Vooruitlopend op de ontvangst van de herziene BVV, dragen wij vanaf</w:t>
      </w:r>
      <w:r w:rsidR="006C3E4E">
        <w:t xml:space="preserve"> </w:t>
      </w:r>
      <w:r w:rsidR="00953863">
        <w:t xml:space="preserve">de ingangsdatum van het beslag 5% </w:t>
      </w:r>
      <w:r>
        <w:t>van het inkomen aan u af.</w:t>
      </w:r>
      <w:r w:rsidR="00FB6A2C">
        <w:t xml:space="preserve"> D</w:t>
      </w:r>
      <w:r w:rsidR="00B45529">
        <w:t xml:space="preserve">e afdracht </w:t>
      </w:r>
      <w:r w:rsidR="00FB6A2C">
        <w:t xml:space="preserve">bedraagt in dit geval: </w:t>
      </w:r>
      <w:r w:rsidRPr="36A83AF9" w:rsidR="00FB6A2C">
        <w:rPr>
          <w:highlight w:val="yellow"/>
        </w:rPr>
        <w:t>€</w:t>
      </w:r>
    </w:p>
    <w:p w:rsidRPr="00EE44ED" w:rsidR="3DBE3572" w:rsidP="1E54E87A" w:rsidRDefault="3DBE3572" w14:paraId="24459D62" w14:textId="051FAC51">
      <w:pPr>
        <w:rPr>
          <w:b/>
          <w:u w:val="single"/>
        </w:rPr>
      </w:pPr>
      <w:r w:rsidRPr="00EE44ED">
        <w:rPr>
          <w:b/>
          <w:u w:val="single"/>
        </w:rPr>
        <w:t>Gegevens beslag</w:t>
      </w:r>
    </w:p>
    <w:p w:rsidRPr="00B3479E" w:rsidR="4F4EA4AB" w:rsidP="30AFEEC8" w:rsidRDefault="4F4EA4AB" w14:paraId="7F049917" w14:textId="15D4E44D">
      <w:pPr>
        <w:spacing w:line="257" w:lineRule="auto"/>
        <w:rPr>
          <w:rFonts w:ascii="Calibri" w:hAnsi="Calibri" w:eastAsia="Calibri" w:cs="Calibri"/>
          <w:b/>
          <w:bCs/>
          <w:highlight w:val="yellow"/>
        </w:rPr>
      </w:pPr>
      <w:r w:rsidRPr="00B3479E">
        <w:rPr>
          <w:rFonts w:ascii="Calibri" w:hAnsi="Calibri" w:eastAsia="Calibri" w:cs="Calibri"/>
          <w:b/>
          <w:bCs/>
          <w:highlight w:val="yellow"/>
        </w:rPr>
        <w:t>Naam beslagene:</w:t>
      </w:r>
      <w:r w:rsidRPr="00B3479E">
        <w:rPr>
          <w:rFonts w:ascii="Calibri" w:hAnsi="Calibri" w:eastAsia="Calibri" w:cs="Calibri"/>
          <w:b/>
          <w:bCs/>
        </w:rPr>
        <w:t xml:space="preserve"> </w:t>
      </w:r>
    </w:p>
    <w:p w:rsidRPr="00B3479E" w:rsidR="4F4EA4AB" w:rsidP="30AFEEC8" w:rsidRDefault="4F4EA4AB" w14:paraId="0510E15C" w14:textId="2C69B81F">
      <w:pPr>
        <w:spacing w:line="257" w:lineRule="auto"/>
        <w:rPr>
          <w:rFonts w:ascii="Calibri" w:hAnsi="Calibri" w:eastAsia="Calibri" w:cs="Calibri"/>
          <w:b/>
          <w:bCs/>
          <w:highlight w:val="yellow"/>
        </w:rPr>
      </w:pPr>
      <w:r w:rsidRPr="00B3479E">
        <w:rPr>
          <w:rFonts w:ascii="Calibri" w:hAnsi="Calibri" w:eastAsia="Calibri" w:cs="Calibri"/>
          <w:b/>
          <w:bCs/>
          <w:highlight w:val="yellow"/>
        </w:rPr>
        <w:t>Geboortedatum beslagene:</w:t>
      </w:r>
      <w:r w:rsidRPr="00B3479E">
        <w:rPr>
          <w:rFonts w:ascii="Calibri" w:hAnsi="Calibri" w:eastAsia="Calibri" w:cs="Calibri"/>
          <w:b/>
          <w:bCs/>
        </w:rPr>
        <w:t xml:space="preserve"> </w:t>
      </w:r>
    </w:p>
    <w:p w:rsidRPr="00B3479E" w:rsidR="4F4EA4AB" w:rsidP="30AFEEC8" w:rsidRDefault="4F4EA4AB" w14:paraId="545BEEE7" w14:textId="6D6B9759">
      <w:pPr>
        <w:spacing w:line="257" w:lineRule="auto"/>
        <w:rPr>
          <w:rFonts w:ascii="Calibri" w:hAnsi="Calibri" w:eastAsia="Calibri" w:cs="Calibri"/>
          <w:b/>
          <w:bCs/>
          <w:highlight w:val="yellow"/>
        </w:rPr>
      </w:pPr>
      <w:r w:rsidRPr="00B3479E">
        <w:rPr>
          <w:rFonts w:ascii="Calibri" w:hAnsi="Calibri" w:eastAsia="Calibri" w:cs="Calibri"/>
          <w:b/>
          <w:bCs/>
          <w:highlight w:val="yellow"/>
        </w:rPr>
        <w:t>Dossiernummer:</w:t>
      </w:r>
      <w:r w:rsidRPr="00B3479E">
        <w:rPr>
          <w:rFonts w:ascii="Calibri" w:hAnsi="Calibri" w:eastAsia="Calibri" w:cs="Calibri"/>
          <w:b/>
          <w:bCs/>
        </w:rPr>
        <w:t xml:space="preserve"> </w:t>
      </w:r>
    </w:p>
    <w:p w:rsidRPr="00B3479E" w:rsidR="4F4EA4AB" w:rsidP="30AFEEC8" w:rsidRDefault="4F4EA4AB" w14:paraId="4C28B4AD" w14:textId="07CA829B">
      <w:pPr>
        <w:spacing w:line="257" w:lineRule="auto"/>
        <w:rPr>
          <w:rFonts w:ascii="Calibri" w:hAnsi="Calibri" w:eastAsia="Calibri" w:cs="Calibri"/>
          <w:b/>
          <w:bCs/>
          <w:highlight w:val="yellow"/>
        </w:rPr>
      </w:pPr>
      <w:r w:rsidRPr="104A517D" w:rsidR="4F4EA4AB">
        <w:rPr>
          <w:rFonts w:ascii="Calibri" w:hAnsi="Calibri" w:eastAsia="Calibri" w:cs="Calibri"/>
          <w:b w:val="1"/>
          <w:bCs w:val="1"/>
          <w:highlight w:val="yellow"/>
        </w:rPr>
        <w:t>Datum beslaglegging:</w:t>
      </w:r>
    </w:p>
    <w:p w:rsidR="104A517D" w:rsidRDefault="104A517D" w14:paraId="76A1C55E" w14:textId="04C6D816"/>
    <w:p w:rsidR="00AE5FC5" w:rsidP="00AE5FC5" w:rsidRDefault="00AE5FC5" w14:paraId="673D8CAD" w14:textId="77777777">
      <w:r>
        <w:t xml:space="preserve">We hopen u zo voldoende geïnformeerd te hebben en hopen op een constructieve samenwerking. </w:t>
      </w:r>
    </w:p>
    <w:p w:rsidR="00AE5FC5" w:rsidP="00AE5FC5" w:rsidRDefault="00AE5FC5" w14:paraId="3F4AC18F" w14:textId="77777777"/>
    <w:p w:rsidR="00AE5FC5" w:rsidP="00AE5FC5" w:rsidRDefault="00AE5FC5" w14:paraId="31F05654" w14:textId="77777777">
      <w:r w:rsidRPr="00AE5FC5">
        <w:rPr>
          <w:highlight w:val="yellow"/>
        </w:rPr>
        <w:t>&lt;ondertekening&gt;</w:t>
      </w:r>
      <w:r>
        <w:t xml:space="preserve"> </w:t>
      </w:r>
    </w:p>
    <w:p w:rsidR="00AE5FC5" w:rsidP="30AFEEC8" w:rsidRDefault="00AE5FC5" w14:paraId="72454A3A" w14:textId="77777777">
      <w:pPr>
        <w:spacing w:line="257" w:lineRule="auto"/>
        <w:rPr>
          <w:rFonts w:ascii="Calibri" w:hAnsi="Calibri" w:eastAsia="Calibri" w:cs="Calibri"/>
          <w:highlight w:val="yellow"/>
        </w:rPr>
      </w:pPr>
    </w:p>
    <w:p w:rsidR="1E54E87A" w:rsidP="1E54E87A" w:rsidRDefault="1E54E87A" w14:paraId="44A5368E" w14:textId="034D45C1"/>
    <w:p w:rsidR="3DBE3572" w:rsidP="104A517D" w:rsidRDefault="3DBE3572" w14:paraId="522638B6" w14:textId="2255E056">
      <w:pPr>
        <w:pStyle w:val="Normal"/>
      </w:pPr>
      <w:r w:rsidR="3DBE3572">
        <w:rPr/>
        <w:t>Bijlage: Werkinstructie</w:t>
      </w:r>
      <w:r w:rsidR="4C84182F">
        <w:rPr/>
        <w:t xml:space="preserve"> ‘BVV zonder vakantietoeslag’</w:t>
      </w:r>
    </w:p>
    <w:p w:rsidR="1E54E87A" w:rsidP="1E54E87A" w:rsidRDefault="1E54E87A" w14:paraId="0822E15B" w14:textId="55E435C4"/>
    <w:sectPr w:rsidR="1E54E87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F48"/>
    <w:multiLevelType w:val="hybridMultilevel"/>
    <w:tmpl w:val="185859C2"/>
    <w:lvl w:ilvl="0" w:tplc="F6467272">
      <w:start w:val="1"/>
      <w:numFmt w:val="decimal"/>
      <w:lvlText w:val="%1."/>
      <w:lvlJc w:val="left"/>
      <w:pPr>
        <w:ind w:left="720" w:hanging="360"/>
      </w:pPr>
    </w:lvl>
    <w:lvl w:ilvl="1" w:tplc="0896D3DA">
      <w:start w:val="1"/>
      <w:numFmt w:val="lowerLetter"/>
      <w:lvlText w:val="%2."/>
      <w:lvlJc w:val="left"/>
      <w:pPr>
        <w:ind w:left="1440" w:hanging="360"/>
      </w:pPr>
    </w:lvl>
    <w:lvl w:ilvl="2" w:tplc="E9D67C3C">
      <w:start w:val="1"/>
      <w:numFmt w:val="lowerRoman"/>
      <w:lvlText w:val="%3."/>
      <w:lvlJc w:val="right"/>
      <w:pPr>
        <w:ind w:left="2160" w:hanging="180"/>
      </w:pPr>
    </w:lvl>
    <w:lvl w:ilvl="3" w:tplc="6CD46202">
      <w:start w:val="1"/>
      <w:numFmt w:val="decimal"/>
      <w:lvlText w:val="%4."/>
      <w:lvlJc w:val="left"/>
      <w:pPr>
        <w:ind w:left="2880" w:hanging="360"/>
      </w:pPr>
    </w:lvl>
    <w:lvl w:ilvl="4" w:tplc="3F448340">
      <w:start w:val="1"/>
      <w:numFmt w:val="lowerLetter"/>
      <w:lvlText w:val="%5."/>
      <w:lvlJc w:val="left"/>
      <w:pPr>
        <w:ind w:left="3600" w:hanging="360"/>
      </w:pPr>
    </w:lvl>
    <w:lvl w:ilvl="5" w:tplc="A81A8126">
      <w:start w:val="1"/>
      <w:numFmt w:val="lowerRoman"/>
      <w:lvlText w:val="%6."/>
      <w:lvlJc w:val="right"/>
      <w:pPr>
        <w:ind w:left="4320" w:hanging="180"/>
      </w:pPr>
    </w:lvl>
    <w:lvl w:ilvl="6" w:tplc="1F1CD622">
      <w:start w:val="1"/>
      <w:numFmt w:val="decimal"/>
      <w:lvlText w:val="%7."/>
      <w:lvlJc w:val="left"/>
      <w:pPr>
        <w:ind w:left="5040" w:hanging="360"/>
      </w:pPr>
    </w:lvl>
    <w:lvl w:ilvl="7" w:tplc="83E0AA80">
      <w:start w:val="1"/>
      <w:numFmt w:val="lowerLetter"/>
      <w:lvlText w:val="%8."/>
      <w:lvlJc w:val="left"/>
      <w:pPr>
        <w:ind w:left="5760" w:hanging="360"/>
      </w:pPr>
    </w:lvl>
    <w:lvl w:ilvl="8" w:tplc="8D4890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3B995"/>
    <w:rsid w:val="00087C68"/>
    <w:rsid w:val="000B1F9F"/>
    <w:rsid w:val="00110C0E"/>
    <w:rsid w:val="0012B682"/>
    <w:rsid w:val="00160408"/>
    <w:rsid w:val="00196FCF"/>
    <w:rsid w:val="001B018C"/>
    <w:rsid w:val="001D4AE6"/>
    <w:rsid w:val="00235658"/>
    <w:rsid w:val="00263B00"/>
    <w:rsid w:val="002A53FC"/>
    <w:rsid w:val="002C0A9E"/>
    <w:rsid w:val="002C4279"/>
    <w:rsid w:val="002F5D94"/>
    <w:rsid w:val="00323857"/>
    <w:rsid w:val="003269E5"/>
    <w:rsid w:val="00385350"/>
    <w:rsid w:val="003A67FF"/>
    <w:rsid w:val="003A712F"/>
    <w:rsid w:val="003C2F48"/>
    <w:rsid w:val="003C319E"/>
    <w:rsid w:val="003D6F26"/>
    <w:rsid w:val="003F30F8"/>
    <w:rsid w:val="003F54A4"/>
    <w:rsid w:val="003F70A9"/>
    <w:rsid w:val="00402B19"/>
    <w:rsid w:val="00413DCD"/>
    <w:rsid w:val="004145FA"/>
    <w:rsid w:val="00415E2F"/>
    <w:rsid w:val="00430A17"/>
    <w:rsid w:val="004350F8"/>
    <w:rsid w:val="00437E49"/>
    <w:rsid w:val="0048066F"/>
    <w:rsid w:val="004B5924"/>
    <w:rsid w:val="004C1AA9"/>
    <w:rsid w:val="004D244E"/>
    <w:rsid w:val="00522CA7"/>
    <w:rsid w:val="0054713C"/>
    <w:rsid w:val="00566351"/>
    <w:rsid w:val="005911EA"/>
    <w:rsid w:val="005F2F27"/>
    <w:rsid w:val="00604D84"/>
    <w:rsid w:val="00643E82"/>
    <w:rsid w:val="00675C3A"/>
    <w:rsid w:val="00694AB5"/>
    <w:rsid w:val="006B49E7"/>
    <w:rsid w:val="006C3E4E"/>
    <w:rsid w:val="007121F6"/>
    <w:rsid w:val="00777FB3"/>
    <w:rsid w:val="00785421"/>
    <w:rsid w:val="007E08B4"/>
    <w:rsid w:val="00801998"/>
    <w:rsid w:val="00833B0E"/>
    <w:rsid w:val="00846DF5"/>
    <w:rsid w:val="008C7F33"/>
    <w:rsid w:val="008E783E"/>
    <w:rsid w:val="00917ABF"/>
    <w:rsid w:val="00926C17"/>
    <w:rsid w:val="00942237"/>
    <w:rsid w:val="00953863"/>
    <w:rsid w:val="0097047C"/>
    <w:rsid w:val="009833E8"/>
    <w:rsid w:val="009903A2"/>
    <w:rsid w:val="00994E0E"/>
    <w:rsid w:val="009A0869"/>
    <w:rsid w:val="009C0780"/>
    <w:rsid w:val="00A140A2"/>
    <w:rsid w:val="00A14773"/>
    <w:rsid w:val="00A770BA"/>
    <w:rsid w:val="00A77314"/>
    <w:rsid w:val="00AE2DE4"/>
    <w:rsid w:val="00AE53D4"/>
    <w:rsid w:val="00AE5FC5"/>
    <w:rsid w:val="00B24390"/>
    <w:rsid w:val="00B3479E"/>
    <w:rsid w:val="00B440F6"/>
    <w:rsid w:val="00B45529"/>
    <w:rsid w:val="00B52438"/>
    <w:rsid w:val="00B64120"/>
    <w:rsid w:val="00BB4A85"/>
    <w:rsid w:val="00C11A3F"/>
    <w:rsid w:val="00C27B46"/>
    <w:rsid w:val="00C723B4"/>
    <w:rsid w:val="00C73813"/>
    <w:rsid w:val="00C77BB1"/>
    <w:rsid w:val="00C876FC"/>
    <w:rsid w:val="00CA6072"/>
    <w:rsid w:val="00CA6692"/>
    <w:rsid w:val="00CA7C93"/>
    <w:rsid w:val="00CC0186"/>
    <w:rsid w:val="00CF21F0"/>
    <w:rsid w:val="00D638F6"/>
    <w:rsid w:val="00D66A0F"/>
    <w:rsid w:val="00D84912"/>
    <w:rsid w:val="00DC66E2"/>
    <w:rsid w:val="00E12765"/>
    <w:rsid w:val="00E13C7D"/>
    <w:rsid w:val="00EB3EA5"/>
    <w:rsid w:val="00EC2891"/>
    <w:rsid w:val="00ED1C85"/>
    <w:rsid w:val="00EE001F"/>
    <w:rsid w:val="00EE44ED"/>
    <w:rsid w:val="00F07F3F"/>
    <w:rsid w:val="00F745F6"/>
    <w:rsid w:val="00FB6A2C"/>
    <w:rsid w:val="00FC4291"/>
    <w:rsid w:val="013EF7ED"/>
    <w:rsid w:val="0212CFA5"/>
    <w:rsid w:val="02217773"/>
    <w:rsid w:val="0308310B"/>
    <w:rsid w:val="03D9F307"/>
    <w:rsid w:val="03E7C7EE"/>
    <w:rsid w:val="043E15F3"/>
    <w:rsid w:val="05B6AAA1"/>
    <w:rsid w:val="05F0150E"/>
    <w:rsid w:val="06DCF9C1"/>
    <w:rsid w:val="073394C0"/>
    <w:rsid w:val="078432DD"/>
    <w:rsid w:val="07C61E89"/>
    <w:rsid w:val="07CEC179"/>
    <w:rsid w:val="0801F0B9"/>
    <w:rsid w:val="0877909A"/>
    <w:rsid w:val="08B6A4D3"/>
    <w:rsid w:val="08DED5B6"/>
    <w:rsid w:val="090C9DC4"/>
    <w:rsid w:val="09521239"/>
    <w:rsid w:val="09751118"/>
    <w:rsid w:val="0996E1D9"/>
    <w:rsid w:val="0A42C40F"/>
    <w:rsid w:val="0A8B86ED"/>
    <w:rsid w:val="0A99D315"/>
    <w:rsid w:val="0B93E9EE"/>
    <w:rsid w:val="0BE295A7"/>
    <w:rsid w:val="0C1C9ADC"/>
    <w:rsid w:val="0C2DA3DD"/>
    <w:rsid w:val="0C798B38"/>
    <w:rsid w:val="0C967839"/>
    <w:rsid w:val="0CA21306"/>
    <w:rsid w:val="0CA9CB30"/>
    <w:rsid w:val="0CEBE70A"/>
    <w:rsid w:val="0D3D2835"/>
    <w:rsid w:val="0D997A1E"/>
    <w:rsid w:val="0DA170EC"/>
    <w:rsid w:val="0E2BF642"/>
    <w:rsid w:val="0ECA92F5"/>
    <w:rsid w:val="0F556D8B"/>
    <w:rsid w:val="0F5732F8"/>
    <w:rsid w:val="0F83FAD7"/>
    <w:rsid w:val="0FB3B995"/>
    <w:rsid w:val="0FB6BDA2"/>
    <w:rsid w:val="104A517D"/>
    <w:rsid w:val="11E4CB11"/>
    <w:rsid w:val="122DF0E0"/>
    <w:rsid w:val="125E4766"/>
    <w:rsid w:val="12764767"/>
    <w:rsid w:val="12E1AC39"/>
    <w:rsid w:val="12F600C9"/>
    <w:rsid w:val="1325A651"/>
    <w:rsid w:val="135A29B5"/>
    <w:rsid w:val="13C7726E"/>
    <w:rsid w:val="142F5C82"/>
    <w:rsid w:val="14367FBF"/>
    <w:rsid w:val="1457727A"/>
    <w:rsid w:val="14C96438"/>
    <w:rsid w:val="1524EF10"/>
    <w:rsid w:val="15902BC3"/>
    <w:rsid w:val="15D25020"/>
    <w:rsid w:val="171A4010"/>
    <w:rsid w:val="173A7841"/>
    <w:rsid w:val="17510A06"/>
    <w:rsid w:val="17683728"/>
    <w:rsid w:val="1818321C"/>
    <w:rsid w:val="19A167E7"/>
    <w:rsid w:val="1A55C88F"/>
    <w:rsid w:val="1AEE1F27"/>
    <w:rsid w:val="1B5CD2BA"/>
    <w:rsid w:val="1B5E1B17"/>
    <w:rsid w:val="1B748035"/>
    <w:rsid w:val="1BBBF8A9"/>
    <w:rsid w:val="1BD9F494"/>
    <w:rsid w:val="1BED4266"/>
    <w:rsid w:val="1CF03F00"/>
    <w:rsid w:val="1D1F6116"/>
    <w:rsid w:val="1D6A4998"/>
    <w:rsid w:val="1D9A0C9E"/>
    <w:rsid w:val="1DC5D274"/>
    <w:rsid w:val="1E3FBC40"/>
    <w:rsid w:val="1E54E87A"/>
    <w:rsid w:val="1E6858F8"/>
    <w:rsid w:val="1E94BD00"/>
    <w:rsid w:val="1F3013A6"/>
    <w:rsid w:val="1FA739F8"/>
    <w:rsid w:val="20042959"/>
    <w:rsid w:val="203480DA"/>
    <w:rsid w:val="20361F09"/>
    <w:rsid w:val="20939B4F"/>
    <w:rsid w:val="20E5CF2E"/>
    <w:rsid w:val="210C8BBA"/>
    <w:rsid w:val="21B2A722"/>
    <w:rsid w:val="22D33EFE"/>
    <w:rsid w:val="23B9B817"/>
    <w:rsid w:val="240CB94E"/>
    <w:rsid w:val="24182917"/>
    <w:rsid w:val="24530771"/>
    <w:rsid w:val="2544FC61"/>
    <w:rsid w:val="258FEE15"/>
    <w:rsid w:val="26AD1AFF"/>
    <w:rsid w:val="26AE4A32"/>
    <w:rsid w:val="26E30269"/>
    <w:rsid w:val="2749BB5D"/>
    <w:rsid w:val="28B9B124"/>
    <w:rsid w:val="28BC3CCF"/>
    <w:rsid w:val="28D83C8E"/>
    <w:rsid w:val="2902FE31"/>
    <w:rsid w:val="290F7E43"/>
    <w:rsid w:val="2936A361"/>
    <w:rsid w:val="29ED0E31"/>
    <w:rsid w:val="2AFEAFEE"/>
    <w:rsid w:val="2C2212A0"/>
    <w:rsid w:val="2CE610F8"/>
    <w:rsid w:val="2D0DE80D"/>
    <w:rsid w:val="2D784E06"/>
    <w:rsid w:val="2E09F699"/>
    <w:rsid w:val="2E81E159"/>
    <w:rsid w:val="2ECB39A7"/>
    <w:rsid w:val="2EED1E67"/>
    <w:rsid w:val="2EEEAB83"/>
    <w:rsid w:val="2F623258"/>
    <w:rsid w:val="2FBE3473"/>
    <w:rsid w:val="30724B86"/>
    <w:rsid w:val="30AFEEC8"/>
    <w:rsid w:val="30D4CFEB"/>
    <w:rsid w:val="314DE49C"/>
    <w:rsid w:val="31654652"/>
    <w:rsid w:val="317C6F2F"/>
    <w:rsid w:val="32B5BC1B"/>
    <w:rsid w:val="33288123"/>
    <w:rsid w:val="33316F60"/>
    <w:rsid w:val="336DD1D9"/>
    <w:rsid w:val="344BA323"/>
    <w:rsid w:val="3474DD65"/>
    <w:rsid w:val="3498A555"/>
    <w:rsid w:val="34E80762"/>
    <w:rsid w:val="350AD415"/>
    <w:rsid w:val="354D171A"/>
    <w:rsid w:val="356DF72F"/>
    <w:rsid w:val="3589BB99"/>
    <w:rsid w:val="35B8C48B"/>
    <w:rsid w:val="35BF7032"/>
    <w:rsid w:val="35CF4A00"/>
    <w:rsid w:val="35EC090D"/>
    <w:rsid w:val="36140E61"/>
    <w:rsid w:val="3638EC87"/>
    <w:rsid w:val="363AFA29"/>
    <w:rsid w:val="36A83AF9"/>
    <w:rsid w:val="36E6BFB6"/>
    <w:rsid w:val="3739717A"/>
    <w:rsid w:val="381C2B72"/>
    <w:rsid w:val="3820A443"/>
    <w:rsid w:val="3857EC30"/>
    <w:rsid w:val="398061A8"/>
    <w:rsid w:val="3990713F"/>
    <w:rsid w:val="3A05108F"/>
    <w:rsid w:val="3A0C6F62"/>
    <w:rsid w:val="3A85ECC8"/>
    <w:rsid w:val="3B31D348"/>
    <w:rsid w:val="3B76E60C"/>
    <w:rsid w:val="3BC684E1"/>
    <w:rsid w:val="3C06CB27"/>
    <w:rsid w:val="3D4637C8"/>
    <w:rsid w:val="3DBE3572"/>
    <w:rsid w:val="3DEFF7B5"/>
    <w:rsid w:val="3E2B5E38"/>
    <w:rsid w:val="3EB55B65"/>
    <w:rsid w:val="3EC66466"/>
    <w:rsid w:val="3F4C4C11"/>
    <w:rsid w:val="3FEFDBAF"/>
    <w:rsid w:val="402ABA09"/>
    <w:rsid w:val="40C9FFF9"/>
    <w:rsid w:val="4108502F"/>
    <w:rsid w:val="416FE965"/>
    <w:rsid w:val="41C332C5"/>
    <w:rsid w:val="41E369C0"/>
    <w:rsid w:val="41E64223"/>
    <w:rsid w:val="420CE01D"/>
    <w:rsid w:val="42199B3A"/>
    <w:rsid w:val="42865C72"/>
    <w:rsid w:val="42967A10"/>
    <w:rsid w:val="42EF54B6"/>
    <w:rsid w:val="4334C5D1"/>
    <w:rsid w:val="4422C734"/>
    <w:rsid w:val="444A4EF7"/>
    <w:rsid w:val="44BE489D"/>
    <w:rsid w:val="44CE20C3"/>
    <w:rsid w:val="453CB0A0"/>
    <w:rsid w:val="453D605C"/>
    <w:rsid w:val="45916756"/>
    <w:rsid w:val="45A55FD3"/>
    <w:rsid w:val="45F47BD3"/>
    <w:rsid w:val="46044AF0"/>
    <w:rsid w:val="4635FE57"/>
    <w:rsid w:val="466C6693"/>
    <w:rsid w:val="467389D0"/>
    <w:rsid w:val="46A8A849"/>
    <w:rsid w:val="47140F17"/>
    <w:rsid w:val="476600EF"/>
    <w:rsid w:val="478730B9"/>
    <w:rsid w:val="47A01B51"/>
    <w:rsid w:val="47A588B3"/>
    <w:rsid w:val="48114606"/>
    <w:rsid w:val="485FF2C0"/>
    <w:rsid w:val="487C376F"/>
    <w:rsid w:val="48800EB0"/>
    <w:rsid w:val="48884DB1"/>
    <w:rsid w:val="48B831E8"/>
    <w:rsid w:val="4936024B"/>
    <w:rsid w:val="4969CA36"/>
    <w:rsid w:val="497803F0"/>
    <w:rsid w:val="4A84D1B0"/>
    <w:rsid w:val="4A960A18"/>
    <w:rsid w:val="4B3E0B71"/>
    <w:rsid w:val="4BAC3D55"/>
    <w:rsid w:val="4C1DFED9"/>
    <w:rsid w:val="4C84182F"/>
    <w:rsid w:val="4CBCEE12"/>
    <w:rsid w:val="4D09D446"/>
    <w:rsid w:val="4E050481"/>
    <w:rsid w:val="4E8EAECF"/>
    <w:rsid w:val="4F07BD48"/>
    <w:rsid w:val="4F4CE90A"/>
    <w:rsid w:val="4F4EA4AB"/>
    <w:rsid w:val="501A0472"/>
    <w:rsid w:val="505710D8"/>
    <w:rsid w:val="50731FD1"/>
    <w:rsid w:val="5118D031"/>
    <w:rsid w:val="5153B494"/>
    <w:rsid w:val="517AF679"/>
    <w:rsid w:val="51D917C7"/>
    <w:rsid w:val="51E33D90"/>
    <w:rsid w:val="5213C408"/>
    <w:rsid w:val="531C5882"/>
    <w:rsid w:val="53DA98F5"/>
    <w:rsid w:val="543DB795"/>
    <w:rsid w:val="54C0DF74"/>
    <w:rsid w:val="54C931E4"/>
    <w:rsid w:val="553A8EDD"/>
    <w:rsid w:val="554632BC"/>
    <w:rsid w:val="5570DA68"/>
    <w:rsid w:val="558E9594"/>
    <w:rsid w:val="55CFF51B"/>
    <w:rsid w:val="55FDBCE6"/>
    <w:rsid w:val="5643972B"/>
    <w:rsid w:val="576DFAE0"/>
    <w:rsid w:val="58153F43"/>
    <w:rsid w:val="581C68B8"/>
    <w:rsid w:val="58446791"/>
    <w:rsid w:val="585B94F6"/>
    <w:rsid w:val="5861269E"/>
    <w:rsid w:val="5898A15C"/>
    <w:rsid w:val="59595A13"/>
    <w:rsid w:val="598EFC39"/>
    <w:rsid w:val="59961F2A"/>
    <w:rsid w:val="59EC87CC"/>
    <w:rsid w:val="59F76557"/>
    <w:rsid w:val="5A3CAA9E"/>
    <w:rsid w:val="5A960664"/>
    <w:rsid w:val="5AA5CEB6"/>
    <w:rsid w:val="5AF36EE1"/>
    <w:rsid w:val="5B98C760"/>
    <w:rsid w:val="5C5DF952"/>
    <w:rsid w:val="5D02965C"/>
    <w:rsid w:val="5D98AB5A"/>
    <w:rsid w:val="5E56EBCD"/>
    <w:rsid w:val="5EAB02E8"/>
    <w:rsid w:val="5EB3DC29"/>
    <w:rsid w:val="6057F8E8"/>
    <w:rsid w:val="60A2B722"/>
    <w:rsid w:val="60DD957C"/>
    <w:rsid w:val="60FE7591"/>
    <w:rsid w:val="610AFB40"/>
    <w:rsid w:val="6114DD69"/>
    <w:rsid w:val="61E852C0"/>
    <w:rsid w:val="627965DD"/>
    <w:rsid w:val="628A6EDE"/>
    <w:rsid w:val="62DCD69A"/>
    <w:rsid w:val="630D9E26"/>
    <w:rsid w:val="6390888B"/>
    <w:rsid w:val="63E9BE45"/>
    <w:rsid w:val="644C7E2B"/>
    <w:rsid w:val="645B8BF1"/>
    <w:rsid w:val="64A96E87"/>
    <w:rsid w:val="64BBC684"/>
    <w:rsid w:val="64FCABF0"/>
    <w:rsid w:val="65674D4C"/>
    <w:rsid w:val="65B9BD30"/>
    <w:rsid w:val="67376E44"/>
    <w:rsid w:val="6894A0AA"/>
    <w:rsid w:val="68E08805"/>
    <w:rsid w:val="690E1CFF"/>
    <w:rsid w:val="6926935B"/>
    <w:rsid w:val="69BFBE11"/>
    <w:rsid w:val="69FCA9D9"/>
    <w:rsid w:val="6A13B241"/>
    <w:rsid w:val="6A294DCE"/>
    <w:rsid w:val="6A35757A"/>
    <w:rsid w:val="6A951131"/>
    <w:rsid w:val="6AC2AE19"/>
    <w:rsid w:val="6AC3ACF2"/>
    <w:rsid w:val="6B3690CF"/>
    <w:rsid w:val="6B52C517"/>
    <w:rsid w:val="6BA9F41E"/>
    <w:rsid w:val="6D4B5303"/>
    <w:rsid w:val="6E4665D1"/>
    <w:rsid w:val="6ED7DEC9"/>
    <w:rsid w:val="6EE71037"/>
    <w:rsid w:val="6EE75635"/>
    <w:rsid w:val="6F2A6506"/>
    <w:rsid w:val="6F421885"/>
    <w:rsid w:val="6F6EB160"/>
    <w:rsid w:val="6F8755C8"/>
    <w:rsid w:val="6FF4A531"/>
    <w:rsid w:val="70672C4C"/>
    <w:rsid w:val="706F2069"/>
    <w:rsid w:val="70A2A19F"/>
    <w:rsid w:val="70CBE3C6"/>
    <w:rsid w:val="711790B5"/>
    <w:rsid w:val="71405C68"/>
    <w:rsid w:val="715DCE2B"/>
    <w:rsid w:val="716CF382"/>
    <w:rsid w:val="716F653C"/>
    <w:rsid w:val="719B94DE"/>
    <w:rsid w:val="71A34C96"/>
    <w:rsid w:val="71C04F5D"/>
    <w:rsid w:val="72398B98"/>
    <w:rsid w:val="72A5BCAC"/>
    <w:rsid w:val="72B22806"/>
    <w:rsid w:val="735B5516"/>
    <w:rsid w:val="7374970B"/>
    <w:rsid w:val="73BA9487"/>
    <w:rsid w:val="743BFE1F"/>
    <w:rsid w:val="74839BF1"/>
    <w:rsid w:val="7527D38C"/>
    <w:rsid w:val="756F8D45"/>
    <w:rsid w:val="7573F357"/>
    <w:rsid w:val="75C2A26B"/>
    <w:rsid w:val="7642D65F"/>
    <w:rsid w:val="76AA7B90"/>
    <w:rsid w:val="779EA36D"/>
    <w:rsid w:val="77BDF920"/>
    <w:rsid w:val="7819736F"/>
    <w:rsid w:val="78692219"/>
    <w:rsid w:val="788D3C5C"/>
    <w:rsid w:val="78AB5BA9"/>
    <w:rsid w:val="78BDDB1A"/>
    <w:rsid w:val="78C81AB6"/>
    <w:rsid w:val="78D580F8"/>
    <w:rsid w:val="78EAF606"/>
    <w:rsid w:val="78FF9574"/>
    <w:rsid w:val="79097A3D"/>
    <w:rsid w:val="7952A00C"/>
    <w:rsid w:val="7981C89D"/>
    <w:rsid w:val="79A83B27"/>
    <w:rsid w:val="7A290CBD"/>
    <w:rsid w:val="7AE8DEC5"/>
    <w:rsid w:val="7B481E7F"/>
    <w:rsid w:val="7B9EB97D"/>
    <w:rsid w:val="7C46112B"/>
    <w:rsid w:val="7C69222E"/>
    <w:rsid w:val="7C6C1EFD"/>
    <w:rsid w:val="7CDB15BF"/>
    <w:rsid w:val="7D3C70C2"/>
    <w:rsid w:val="7DA4426A"/>
    <w:rsid w:val="7DE77334"/>
    <w:rsid w:val="7EDC3246"/>
    <w:rsid w:val="7EE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B995"/>
  <w15:chartTrackingRefBased/>
  <w15:docId w15:val="{995DBDC2-4856-4AC6-9E20-0C990433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5FC5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2" ma:contentTypeDescription="Een nieuw document maken." ma:contentTypeScope="" ma:versionID="c4d120f09a31c20381acaf36d3027523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232af0bb35d598c10264bcda642756d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20972-CF4E-416D-8591-DF75AF4ED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E0A12-051C-4FC0-B000-97FF154FF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D4F5D-5C53-417C-BEE6-8C8E68C8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Wildenbos</dc:creator>
  <keywords/>
  <dc:description/>
  <lastModifiedBy>Jenny Wildenbos</lastModifiedBy>
  <revision>89</revision>
  <dcterms:created xsi:type="dcterms:W3CDTF">2021-03-15T16:22:00.0000000Z</dcterms:created>
  <dcterms:modified xsi:type="dcterms:W3CDTF">2021-03-16T12:15:33.4926616Z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